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A10" w:rsidRPr="00B15A10" w:rsidRDefault="00B15A10" w:rsidP="00784ACD">
      <w:pPr>
        <w:pStyle w:val="2"/>
        <w:spacing w:after="0" w:line="240" w:lineRule="auto"/>
        <w:ind w:firstLine="0"/>
        <w:jc w:val="center"/>
        <w:rPr>
          <w:b/>
          <w:sz w:val="28"/>
          <w:szCs w:val="28"/>
        </w:rPr>
      </w:pPr>
      <w:r w:rsidRPr="00B15A10">
        <w:rPr>
          <w:b/>
          <w:sz w:val="28"/>
          <w:szCs w:val="28"/>
        </w:rPr>
        <w:t xml:space="preserve">ОСНОВНЫЕ НАПРАВЛЕНИЯ </w:t>
      </w:r>
    </w:p>
    <w:p w:rsidR="00B15A10" w:rsidRPr="00B15A10" w:rsidRDefault="00B15A10" w:rsidP="00784ACD">
      <w:pPr>
        <w:pStyle w:val="2"/>
        <w:spacing w:after="0" w:line="240" w:lineRule="auto"/>
        <w:ind w:firstLine="0"/>
        <w:jc w:val="center"/>
        <w:rPr>
          <w:b/>
          <w:sz w:val="28"/>
          <w:szCs w:val="28"/>
        </w:rPr>
      </w:pPr>
      <w:r w:rsidRPr="00B15A10">
        <w:rPr>
          <w:b/>
          <w:sz w:val="28"/>
          <w:szCs w:val="28"/>
        </w:rPr>
        <w:t xml:space="preserve">БЮДЖЕТНОЙ И </w:t>
      </w:r>
      <w:r w:rsidR="002D63BA" w:rsidRPr="00B15A10">
        <w:rPr>
          <w:b/>
          <w:sz w:val="28"/>
          <w:szCs w:val="28"/>
        </w:rPr>
        <w:t xml:space="preserve">НАЛОГОВОЙ </w:t>
      </w:r>
      <w:r w:rsidRPr="00B15A10">
        <w:rPr>
          <w:b/>
          <w:sz w:val="28"/>
          <w:szCs w:val="28"/>
        </w:rPr>
        <w:t xml:space="preserve">ПОЛИТИКИ </w:t>
      </w:r>
    </w:p>
    <w:p w:rsidR="00B15A10" w:rsidRPr="00B15A10" w:rsidRDefault="00B15A10" w:rsidP="00784ACD">
      <w:pPr>
        <w:pStyle w:val="2"/>
        <w:spacing w:after="0" w:line="240" w:lineRule="auto"/>
        <w:ind w:firstLine="0"/>
        <w:jc w:val="center"/>
        <w:rPr>
          <w:b/>
          <w:sz w:val="28"/>
          <w:szCs w:val="28"/>
        </w:rPr>
      </w:pPr>
      <w:r w:rsidRPr="00B15A10">
        <w:rPr>
          <w:b/>
          <w:sz w:val="28"/>
          <w:szCs w:val="28"/>
        </w:rPr>
        <w:t>ГОРОДА НИЖНЕВАРТОВСКА НА 20</w:t>
      </w:r>
      <w:r w:rsidR="000D07C7">
        <w:rPr>
          <w:b/>
          <w:sz w:val="28"/>
          <w:szCs w:val="28"/>
        </w:rPr>
        <w:t>20</w:t>
      </w:r>
      <w:r w:rsidRPr="00B15A10">
        <w:rPr>
          <w:b/>
          <w:sz w:val="28"/>
          <w:szCs w:val="28"/>
        </w:rPr>
        <w:t xml:space="preserve"> ГОД И НА ПЛАНОВЫЙ ПЕРИОД 20</w:t>
      </w:r>
      <w:r w:rsidR="00026911">
        <w:rPr>
          <w:b/>
          <w:sz w:val="28"/>
          <w:szCs w:val="28"/>
        </w:rPr>
        <w:t>2</w:t>
      </w:r>
      <w:r w:rsidR="000D07C7">
        <w:rPr>
          <w:b/>
          <w:sz w:val="28"/>
          <w:szCs w:val="28"/>
        </w:rPr>
        <w:t>1</w:t>
      </w:r>
      <w:proofErr w:type="gramStart"/>
      <w:r w:rsidRPr="00B15A10">
        <w:rPr>
          <w:b/>
          <w:sz w:val="28"/>
          <w:szCs w:val="28"/>
        </w:rPr>
        <w:t xml:space="preserve"> И</w:t>
      </w:r>
      <w:proofErr w:type="gramEnd"/>
      <w:r w:rsidRPr="00B15A10">
        <w:rPr>
          <w:b/>
          <w:sz w:val="28"/>
          <w:szCs w:val="28"/>
        </w:rPr>
        <w:t xml:space="preserve"> 20</w:t>
      </w:r>
      <w:r w:rsidR="00EC2903">
        <w:rPr>
          <w:b/>
          <w:sz w:val="28"/>
          <w:szCs w:val="28"/>
        </w:rPr>
        <w:t>2</w:t>
      </w:r>
      <w:r w:rsidR="000D07C7">
        <w:rPr>
          <w:b/>
          <w:sz w:val="28"/>
          <w:szCs w:val="28"/>
        </w:rPr>
        <w:t>2</w:t>
      </w:r>
      <w:r w:rsidRPr="00B15A10">
        <w:rPr>
          <w:b/>
          <w:sz w:val="28"/>
          <w:szCs w:val="28"/>
        </w:rPr>
        <w:t xml:space="preserve"> ГОДОВ</w:t>
      </w:r>
    </w:p>
    <w:p w:rsidR="005D0820" w:rsidRDefault="005D0820" w:rsidP="00BE6391">
      <w:pPr>
        <w:autoSpaceDE w:val="0"/>
        <w:autoSpaceDN w:val="0"/>
        <w:adjustRightInd w:val="0"/>
        <w:rPr>
          <w:sz w:val="28"/>
          <w:szCs w:val="28"/>
        </w:rPr>
      </w:pPr>
    </w:p>
    <w:p w:rsidR="005D0820" w:rsidRDefault="00B15A10" w:rsidP="00BE6391">
      <w:pPr>
        <w:autoSpaceDE w:val="0"/>
        <w:autoSpaceDN w:val="0"/>
        <w:adjustRightInd w:val="0"/>
        <w:rPr>
          <w:sz w:val="28"/>
          <w:szCs w:val="28"/>
        </w:rPr>
      </w:pPr>
      <w:r w:rsidRPr="00026911">
        <w:rPr>
          <w:sz w:val="28"/>
          <w:szCs w:val="28"/>
        </w:rPr>
        <w:t xml:space="preserve">Основные направления </w:t>
      </w:r>
      <w:r w:rsidR="000943F2" w:rsidRPr="00026911">
        <w:rPr>
          <w:sz w:val="28"/>
          <w:szCs w:val="28"/>
        </w:rPr>
        <w:t xml:space="preserve">бюджетной и </w:t>
      </w:r>
      <w:r w:rsidR="00B63509" w:rsidRPr="00026911">
        <w:rPr>
          <w:sz w:val="28"/>
          <w:szCs w:val="28"/>
        </w:rPr>
        <w:t xml:space="preserve">налоговой </w:t>
      </w:r>
      <w:r w:rsidRPr="00026911">
        <w:rPr>
          <w:sz w:val="28"/>
          <w:szCs w:val="28"/>
        </w:rPr>
        <w:t>политики города Нижневартовска на 20</w:t>
      </w:r>
      <w:r w:rsidR="0014583D">
        <w:rPr>
          <w:sz w:val="28"/>
          <w:szCs w:val="28"/>
        </w:rPr>
        <w:t>20</w:t>
      </w:r>
      <w:r w:rsidRPr="00026911">
        <w:rPr>
          <w:sz w:val="28"/>
          <w:szCs w:val="28"/>
        </w:rPr>
        <w:t xml:space="preserve"> год и на плановый период 20</w:t>
      </w:r>
      <w:r w:rsidR="00026911">
        <w:rPr>
          <w:sz w:val="28"/>
          <w:szCs w:val="28"/>
        </w:rPr>
        <w:t>2</w:t>
      </w:r>
      <w:r w:rsidR="0014583D">
        <w:rPr>
          <w:sz w:val="28"/>
          <w:szCs w:val="28"/>
        </w:rPr>
        <w:t>1</w:t>
      </w:r>
      <w:r w:rsidRPr="00026911">
        <w:rPr>
          <w:sz w:val="28"/>
          <w:szCs w:val="28"/>
        </w:rPr>
        <w:t xml:space="preserve"> и 20</w:t>
      </w:r>
      <w:r w:rsidR="00EC2903" w:rsidRPr="00026911">
        <w:rPr>
          <w:sz w:val="28"/>
          <w:szCs w:val="28"/>
        </w:rPr>
        <w:t>2</w:t>
      </w:r>
      <w:r w:rsidR="0014583D">
        <w:rPr>
          <w:sz w:val="28"/>
          <w:szCs w:val="28"/>
        </w:rPr>
        <w:t>2</w:t>
      </w:r>
      <w:r w:rsidRPr="00026911">
        <w:rPr>
          <w:sz w:val="28"/>
          <w:szCs w:val="28"/>
        </w:rPr>
        <w:t xml:space="preserve"> годов </w:t>
      </w:r>
      <w:r w:rsidR="003D0576" w:rsidRPr="00026911">
        <w:rPr>
          <w:sz w:val="28"/>
          <w:szCs w:val="28"/>
        </w:rPr>
        <w:t>(далее -</w:t>
      </w:r>
      <w:r w:rsidR="00416524">
        <w:rPr>
          <w:sz w:val="28"/>
          <w:szCs w:val="28"/>
        </w:rPr>
        <w:t xml:space="preserve"> </w:t>
      </w:r>
      <w:r w:rsidR="009144C3" w:rsidRPr="00026911">
        <w:rPr>
          <w:sz w:val="28"/>
          <w:szCs w:val="28"/>
        </w:rPr>
        <w:t>о</w:t>
      </w:r>
      <w:r w:rsidR="003D0576" w:rsidRPr="00026911">
        <w:rPr>
          <w:sz w:val="28"/>
          <w:szCs w:val="28"/>
        </w:rPr>
        <w:t xml:space="preserve">сновные направления) </w:t>
      </w:r>
      <w:r w:rsidRPr="00026911">
        <w:rPr>
          <w:sz w:val="28"/>
          <w:szCs w:val="28"/>
        </w:rPr>
        <w:t>разработаны в соответствии со стать</w:t>
      </w:r>
      <w:r w:rsidR="00690350" w:rsidRPr="00026911">
        <w:rPr>
          <w:sz w:val="28"/>
          <w:szCs w:val="28"/>
        </w:rPr>
        <w:t>ями</w:t>
      </w:r>
      <w:r w:rsidRPr="00026911">
        <w:rPr>
          <w:sz w:val="28"/>
          <w:szCs w:val="28"/>
        </w:rPr>
        <w:t xml:space="preserve"> 172</w:t>
      </w:r>
      <w:r w:rsidR="00CC6F8B" w:rsidRPr="00026911">
        <w:rPr>
          <w:sz w:val="28"/>
          <w:szCs w:val="28"/>
        </w:rPr>
        <w:t>,</w:t>
      </w:r>
      <w:r w:rsidR="00690350" w:rsidRPr="00026911">
        <w:rPr>
          <w:sz w:val="28"/>
          <w:szCs w:val="28"/>
        </w:rPr>
        <w:t xml:space="preserve"> 184.2</w:t>
      </w:r>
      <w:r w:rsidRPr="00026911">
        <w:rPr>
          <w:sz w:val="28"/>
          <w:szCs w:val="28"/>
        </w:rPr>
        <w:t xml:space="preserve"> Бюджетного кодекса Российской Федерации и являются основой формирования проекта бюджета города на очередной финансовый год</w:t>
      </w:r>
      <w:r w:rsidR="00D310FD" w:rsidRPr="00026911">
        <w:rPr>
          <w:sz w:val="28"/>
          <w:szCs w:val="28"/>
        </w:rPr>
        <w:t xml:space="preserve"> и на плановый период</w:t>
      </w:r>
      <w:r w:rsidRPr="00026911">
        <w:rPr>
          <w:sz w:val="28"/>
          <w:szCs w:val="28"/>
        </w:rPr>
        <w:t xml:space="preserve">. </w:t>
      </w:r>
    </w:p>
    <w:p w:rsidR="00F949DB" w:rsidRDefault="0014583D" w:rsidP="00FA443B">
      <w:pPr>
        <w:autoSpaceDE w:val="0"/>
        <w:autoSpaceDN w:val="0"/>
        <w:adjustRightInd w:val="0"/>
        <w:spacing w:after="0"/>
        <w:rPr>
          <w:sz w:val="28"/>
          <w:szCs w:val="28"/>
        </w:rPr>
      </w:pPr>
      <w:proofErr w:type="gramStart"/>
      <w:r w:rsidRPr="0014583D">
        <w:rPr>
          <w:rFonts w:eastAsia="Courier New"/>
          <w:sz w:val="28"/>
          <w:szCs w:val="28"/>
        </w:rPr>
        <w:t>При их разработке учтены положения</w:t>
      </w:r>
      <w:r w:rsidR="00180912">
        <w:rPr>
          <w:rFonts w:eastAsia="Courier New"/>
          <w:sz w:val="28"/>
          <w:szCs w:val="28"/>
        </w:rPr>
        <w:t xml:space="preserve"> </w:t>
      </w:r>
      <w:hyperlink r:id="rId9" w:history="1">
        <w:r w:rsidRPr="0014583D">
          <w:rPr>
            <w:sz w:val="28"/>
            <w:szCs w:val="28"/>
          </w:rPr>
          <w:t>Послания</w:t>
        </w:r>
      </w:hyperlink>
      <w:r w:rsidRPr="0014583D">
        <w:rPr>
          <w:sz w:val="28"/>
          <w:szCs w:val="28"/>
        </w:rPr>
        <w:t xml:space="preserve"> Президента Российской Федерации Федеральному Собранию Российской Федерации от 20 февраля 2019 года,</w:t>
      </w:r>
      <w:r w:rsidR="00C708EE">
        <w:rPr>
          <w:sz w:val="28"/>
          <w:szCs w:val="28"/>
        </w:rPr>
        <w:t xml:space="preserve"> </w:t>
      </w:r>
      <w:r w:rsidRPr="0014583D">
        <w:rPr>
          <w:sz w:val="28"/>
          <w:szCs w:val="28"/>
        </w:rPr>
        <w:t xml:space="preserve">указов Президента Российской Федерации </w:t>
      </w:r>
      <w:r w:rsidRPr="0014583D">
        <w:rPr>
          <w:sz w:val="28"/>
          <w:szCs w:val="28"/>
        </w:rPr>
        <w:br/>
        <w:t>от 2012 года, указа Президента Российской Федерации от 7 мая 2018 года</w:t>
      </w:r>
      <w:r w:rsidR="00180912">
        <w:rPr>
          <w:sz w:val="28"/>
          <w:szCs w:val="28"/>
        </w:rPr>
        <w:t xml:space="preserve"> </w:t>
      </w:r>
      <w:r w:rsidRPr="0014583D">
        <w:rPr>
          <w:sz w:val="28"/>
          <w:szCs w:val="28"/>
        </w:rPr>
        <w:t xml:space="preserve">№204 </w:t>
      </w:r>
      <w:r w:rsidR="006313BB">
        <w:rPr>
          <w:sz w:val="28"/>
          <w:szCs w:val="28"/>
        </w:rPr>
        <w:t>"</w:t>
      </w:r>
      <w:r w:rsidRPr="0014583D">
        <w:rPr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 w:rsidR="006313BB">
        <w:rPr>
          <w:sz w:val="28"/>
          <w:szCs w:val="28"/>
        </w:rPr>
        <w:t>"</w:t>
      </w:r>
      <w:r w:rsidRPr="0014583D">
        <w:rPr>
          <w:sz w:val="28"/>
          <w:szCs w:val="28"/>
        </w:rPr>
        <w:t xml:space="preserve">, </w:t>
      </w:r>
      <w:r w:rsidR="00D21EEF">
        <w:rPr>
          <w:sz w:val="28"/>
          <w:szCs w:val="28"/>
        </w:rPr>
        <w:t>Стратегии национальной безопасности Российской Федерации,</w:t>
      </w:r>
      <w:r w:rsidR="005C46C8">
        <w:rPr>
          <w:sz w:val="28"/>
          <w:szCs w:val="28"/>
        </w:rPr>
        <w:t xml:space="preserve"> </w:t>
      </w:r>
      <w:r w:rsidR="00D21EEF">
        <w:rPr>
          <w:sz w:val="28"/>
          <w:szCs w:val="28"/>
        </w:rPr>
        <w:t>Стратегии пространственного развития Российской Федерации на</w:t>
      </w:r>
      <w:proofErr w:type="gramEnd"/>
      <w:r w:rsidR="00D21EEF">
        <w:rPr>
          <w:sz w:val="28"/>
          <w:szCs w:val="28"/>
        </w:rPr>
        <w:t xml:space="preserve"> период до 2025 года, </w:t>
      </w:r>
      <w:r w:rsidR="006D1401" w:rsidRPr="00026911">
        <w:rPr>
          <w:sz w:val="28"/>
          <w:szCs w:val="28"/>
        </w:rPr>
        <w:t>основных направлений бюджетной, налоговой и таможенно-тарифной политики Российской Федерации на 20</w:t>
      </w:r>
      <w:r w:rsidR="006D1401">
        <w:rPr>
          <w:sz w:val="28"/>
          <w:szCs w:val="28"/>
        </w:rPr>
        <w:t>20</w:t>
      </w:r>
      <w:r w:rsidR="006D1401" w:rsidRPr="00026911">
        <w:rPr>
          <w:sz w:val="28"/>
          <w:szCs w:val="28"/>
        </w:rPr>
        <w:t xml:space="preserve"> год и на плановый период 20</w:t>
      </w:r>
      <w:r w:rsidR="006D1401">
        <w:rPr>
          <w:sz w:val="28"/>
          <w:szCs w:val="28"/>
        </w:rPr>
        <w:t>21</w:t>
      </w:r>
      <w:r w:rsidR="006D1401" w:rsidRPr="00026911">
        <w:rPr>
          <w:sz w:val="28"/>
          <w:szCs w:val="28"/>
        </w:rPr>
        <w:t xml:space="preserve"> и 202</w:t>
      </w:r>
      <w:r w:rsidR="006D1401">
        <w:rPr>
          <w:sz w:val="28"/>
          <w:szCs w:val="28"/>
        </w:rPr>
        <w:t>2</w:t>
      </w:r>
      <w:r w:rsidR="006D1401" w:rsidRPr="00026911">
        <w:rPr>
          <w:sz w:val="28"/>
          <w:szCs w:val="28"/>
        </w:rPr>
        <w:t xml:space="preserve"> годов, </w:t>
      </w:r>
      <w:r w:rsidR="00F949DB" w:rsidRPr="00026911">
        <w:rPr>
          <w:sz w:val="28"/>
          <w:szCs w:val="28"/>
        </w:rPr>
        <w:t>основных направлений налоговой, бюджетной и долговой политики Ханты-Мансийского автономного округа</w:t>
      </w:r>
      <w:r w:rsidR="00651F8C">
        <w:rPr>
          <w:sz w:val="28"/>
          <w:szCs w:val="28"/>
        </w:rPr>
        <w:t xml:space="preserve"> </w:t>
      </w:r>
      <w:proofErr w:type="gramStart"/>
      <w:r w:rsidR="00F949DB" w:rsidRPr="00026911">
        <w:rPr>
          <w:sz w:val="28"/>
          <w:szCs w:val="28"/>
        </w:rPr>
        <w:t>-Ю</w:t>
      </w:r>
      <w:proofErr w:type="gramEnd"/>
      <w:r w:rsidR="00F949DB" w:rsidRPr="00026911">
        <w:rPr>
          <w:sz w:val="28"/>
          <w:szCs w:val="28"/>
        </w:rPr>
        <w:t>гры на 20</w:t>
      </w:r>
      <w:r w:rsidR="00F949DB">
        <w:rPr>
          <w:sz w:val="28"/>
          <w:szCs w:val="28"/>
        </w:rPr>
        <w:t>20</w:t>
      </w:r>
      <w:r w:rsidR="00F949DB" w:rsidRPr="00026911">
        <w:rPr>
          <w:sz w:val="28"/>
          <w:szCs w:val="28"/>
        </w:rPr>
        <w:t xml:space="preserve"> год и на плановый период 20</w:t>
      </w:r>
      <w:r w:rsidR="00F949DB">
        <w:rPr>
          <w:sz w:val="28"/>
          <w:szCs w:val="28"/>
        </w:rPr>
        <w:t>21</w:t>
      </w:r>
      <w:r w:rsidR="00F949DB" w:rsidRPr="00026911">
        <w:rPr>
          <w:sz w:val="28"/>
          <w:szCs w:val="28"/>
        </w:rPr>
        <w:t xml:space="preserve"> и 202</w:t>
      </w:r>
      <w:r w:rsidR="00F949DB">
        <w:rPr>
          <w:sz w:val="28"/>
          <w:szCs w:val="28"/>
        </w:rPr>
        <w:t>2</w:t>
      </w:r>
      <w:r w:rsidR="00F949DB" w:rsidRPr="00026911">
        <w:rPr>
          <w:sz w:val="28"/>
          <w:szCs w:val="28"/>
        </w:rPr>
        <w:t xml:space="preserve"> годов</w:t>
      </w:r>
      <w:r w:rsidR="00D21EEF">
        <w:rPr>
          <w:sz w:val="28"/>
          <w:szCs w:val="28"/>
        </w:rPr>
        <w:t xml:space="preserve">, Бюджетный прогноз </w:t>
      </w:r>
      <w:r w:rsidR="007E1436">
        <w:rPr>
          <w:sz w:val="28"/>
          <w:szCs w:val="28"/>
        </w:rPr>
        <w:t>города Нижневартовска на долгосрочный период до 2024 года</w:t>
      </w:r>
      <w:r w:rsidR="005E6260">
        <w:rPr>
          <w:sz w:val="28"/>
          <w:szCs w:val="28"/>
        </w:rPr>
        <w:t xml:space="preserve">, </w:t>
      </w:r>
      <w:r w:rsidR="005E6260">
        <w:rPr>
          <w:rFonts w:eastAsia="Courier New"/>
          <w:sz w:val="28"/>
          <w:szCs w:val="28"/>
        </w:rPr>
        <w:t xml:space="preserve">Концепции повышения эффективности бюджетных расходов в 2019–2024 </w:t>
      </w:r>
      <w:proofErr w:type="gramStart"/>
      <w:r w:rsidR="005E6260">
        <w:rPr>
          <w:rFonts w:eastAsia="Courier New"/>
          <w:sz w:val="28"/>
          <w:szCs w:val="28"/>
        </w:rPr>
        <w:t>годах</w:t>
      </w:r>
      <w:proofErr w:type="gramEnd"/>
      <w:r w:rsidR="008C621C">
        <w:rPr>
          <w:rFonts w:eastAsia="Courier New"/>
          <w:sz w:val="28"/>
          <w:szCs w:val="28"/>
        </w:rPr>
        <w:t xml:space="preserve"> </w:t>
      </w:r>
      <w:r w:rsidR="008C621C" w:rsidRPr="007A58E2">
        <w:rPr>
          <w:sz w:val="28"/>
          <w:szCs w:val="28"/>
        </w:rPr>
        <w:t>в Ханты-Мансийском автономном округе – Югре</w:t>
      </w:r>
      <w:r w:rsidR="005E6260">
        <w:rPr>
          <w:sz w:val="28"/>
          <w:szCs w:val="28"/>
        </w:rPr>
        <w:t>.</w:t>
      </w:r>
    </w:p>
    <w:p w:rsidR="00CE2FBC" w:rsidRDefault="00CE2FBC" w:rsidP="00FA443B">
      <w:pPr>
        <w:tabs>
          <w:tab w:val="left" w:pos="0"/>
          <w:tab w:val="left" w:pos="1134"/>
        </w:tabs>
        <w:spacing w:after="0"/>
        <w:outlineLvl w:val="1"/>
        <w:rPr>
          <w:sz w:val="28"/>
          <w:szCs w:val="28"/>
        </w:rPr>
      </w:pPr>
      <w:r w:rsidRPr="008A16F9">
        <w:rPr>
          <w:sz w:val="28"/>
          <w:szCs w:val="28"/>
        </w:rPr>
        <w:t xml:space="preserve">В существующих экономических условиях ключевым стратегическим ориентиром, на достижение которого нацелены основные направления, является обеспечение доступного уровня качества жизни горожан, безусловное исполнение социальных обязательств, обеспечение сбалансированности </w:t>
      </w:r>
      <w:r w:rsidR="00394E53">
        <w:rPr>
          <w:sz w:val="28"/>
          <w:szCs w:val="28"/>
        </w:rPr>
        <w:t>и устойчивости бюджета города</w:t>
      </w:r>
      <w:r w:rsidRPr="008A16F9">
        <w:rPr>
          <w:sz w:val="28"/>
          <w:szCs w:val="28"/>
        </w:rPr>
        <w:t>, повышение эффективности муниципального управления с сохранением преемственности целей и задач, определенных в предыдущем плановом периоде.</w:t>
      </w:r>
    </w:p>
    <w:p w:rsidR="002076B9" w:rsidRDefault="00C640FB" w:rsidP="002076B9">
      <w:pPr>
        <w:ind w:firstLine="567"/>
        <w:rPr>
          <w:color w:val="000000"/>
          <w:spacing w:val="-4"/>
          <w:sz w:val="28"/>
          <w:szCs w:val="28"/>
        </w:rPr>
      </w:pPr>
      <w:r w:rsidRPr="00C640FB">
        <w:rPr>
          <w:rFonts w:eastAsia="Courier New"/>
          <w:sz w:val="28"/>
          <w:szCs w:val="28"/>
        </w:rPr>
        <w:t xml:space="preserve">Основные направления разработаны на основании </w:t>
      </w:r>
      <w:r w:rsidR="002076B9">
        <w:rPr>
          <w:sz w:val="28"/>
          <w:szCs w:val="28"/>
        </w:rPr>
        <w:t>сценарных условий базового варианта прогноза социально-экономического развития города Нижневартовска на 2020 год и на плановый период 2021 и 2022 годов,</w:t>
      </w:r>
      <w:r w:rsidR="0047787E">
        <w:rPr>
          <w:sz w:val="28"/>
          <w:szCs w:val="28"/>
        </w:rPr>
        <w:t xml:space="preserve"> </w:t>
      </w:r>
      <w:r w:rsidR="002076B9">
        <w:rPr>
          <w:spacing w:val="-4"/>
          <w:sz w:val="28"/>
          <w:szCs w:val="28"/>
        </w:rPr>
        <w:t xml:space="preserve">характеризующегося </w:t>
      </w:r>
      <w:r w:rsidR="002076B9">
        <w:rPr>
          <w:color w:val="000000"/>
          <w:spacing w:val="-4"/>
          <w:sz w:val="28"/>
          <w:szCs w:val="28"/>
        </w:rPr>
        <w:t xml:space="preserve">положительной динамикой основных показателей развития города. </w:t>
      </w:r>
    </w:p>
    <w:p w:rsidR="00865C89" w:rsidRPr="00865C89" w:rsidRDefault="00865C89" w:rsidP="00BE6391">
      <w:pPr>
        <w:pStyle w:val="a7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Бюджетная политика в области доходов </w:t>
      </w:r>
      <w:r w:rsidRPr="00865C89">
        <w:rPr>
          <w:rFonts w:ascii="Times New Roman" w:hAnsi="Times New Roman"/>
          <w:sz w:val="28"/>
          <w:szCs w:val="28"/>
        </w:rPr>
        <w:t xml:space="preserve">направлена на </w:t>
      </w:r>
      <w:r w:rsidRPr="00865C89">
        <w:rPr>
          <w:rFonts w:ascii="Times New Roman" w:hAnsi="Times New Roman"/>
          <w:color w:val="000000" w:themeColor="text1"/>
          <w:sz w:val="28"/>
          <w:szCs w:val="28"/>
        </w:rPr>
        <w:t xml:space="preserve">обеспечение надежности параметров, положенных в основу </w:t>
      </w:r>
      <w:r w:rsidRPr="00865C89">
        <w:rPr>
          <w:rFonts w:ascii="Times New Roman" w:hAnsi="Times New Roman"/>
          <w:sz w:val="28"/>
          <w:szCs w:val="28"/>
        </w:rPr>
        <w:t>формирования доходной базы бюджета</w:t>
      </w:r>
      <w:r w:rsidR="005F76AC">
        <w:rPr>
          <w:rFonts w:ascii="Times New Roman" w:hAnsi="Times New Roman"/>
          <w:sz w:val="28"/>
          <w:szCs w:val="28"/>
        </w:rPr>
        <w:t xml:space="preserve">, </w:t>
      </w:r>
      <w:r w:rsidR="008001A4">
        <w:rPr>
          <w:rFonts w:ascii="Times New Roman" w:hAnsi="Times New Roman"/>
          <w:sz w:val="28"/>
          <w:szCs w:val="28"/>
        </w:rPr>
        <w:t xml:space="preserve">сохранение, </w:t>
      </w:r>
      <w:r w:rsidR="005F76AC">
        <w:rPr>
          <w:rFonts w:ascii="Times New Roman" w:hAnsi="Times New Roman"/>
          <w:sz w:val="28"/>
          <w:szCs w:val="28"/>
        </w:rPr>
        <w:t xml:space="preserve">укрепление и </w:t>
      </w:r>
      <w:r w:rsidR="0086085A">
        <w:rPr>
          <w:rFonts w:ascii="Times New Roman" w:hAnsi="Times New Roman"/>
          <w:sz w:val="28"/>
          <w:szCs w:val="28"/>
        </w:rPr>
        <w:t>увеличение доходного</w:t>
      </w:r>
      <w:r w:rsidR="005F76AC">
        <w:rPr>
          <w:rFonts w:ascii="Times New Roman" w:hAnsi="Times New Roman"/>
          <w:sz w:val="28"/>
          <w:szCs w:val="28"/>
        </w:rPr>
        <w:t xml:space="preserve"> потенциала,</w:t>
      </w:r>
      <w:r w:rsidRPr="00865C89">
        <w:rPr>
          <w:rFonts w:ascii="Times New Roman" w:hAnsi="Times New Roman"/>
          <w:sz w:val="28"/>
          <w:szCs w:val="28"/>
        </w:rPr>
        <w:t xml:space="preserve"> и будет выстраиваться с учетом изменений бюджетного законодательства</w:t>
      </w:r>
      <w:r>
        <w:rPr>
          <w:rFonts w:ascii="Times New Roman" w:hAnsi="Times New Roman"/>
          <w:sz w:val="28"/>
          <w:szCs w:val="28"/>
        </w:rPr>
        <w:t>.</w:t>
      </w:r>
    </w:p>
    <w:p w:rsidR="00831679" w:rsidRPr="003B0B9C" w:rsidRDefault="00C26923" w:rsidP="00BE639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="008001A4">
        <w:rPr>
          <w:sz w:val="28"/>
          <w:szCs w:val="28"/>
        </w:rPr>
        <w:t xml:space="preserve">сохранения, </w:t>
      </w:r>
      <w:r w:rsidR="00831679" w:rsidRPr="003B0B9C">
        <w:rPr>
          <w:sz w:val="28"/>
          <w:szCs w:val="28"/>
        </w:rPr>
        <w:t>укреплени</w:t>
      </w:r>
      <w:r>
        <w:rPr>
          <w:sz w:val="28"/>
          <w:szCs w:val="28"/>
        </w:rPr>
        <w:t>я</w:t>
      </w:r>
      <w:r w:rsidR="0047787E">
        <w:rPr>
          <w:sz w:val="28"/>
          <w:szCs w:val="28"/>
        </w:rPr>
        <w:t xml:space="preserve"> </w:t>
      </w:r>
      <w:r w:rsidR="008001A4" w:rsidRPr="003B0B9C">
        <w:rPr>
          <w:sz w:val="28"/>
          <w:szCs w:val="28"/>
        </w:rPr>
        <w:t>и</w:t>
      </w:r>
      <w:r w:rsidR="0047787E">
        <w:rPr>
          <w:sz w:val="28"/>
          <w:szCs w:val="28"/>
        </w:rPr>
        <w:t xml:space="preserve"> </w:t>
      </w:r>
      <w:r w:rsidR="008001A4">
        <w:rPr>
          <w:sz w:val="28"/>
          <w:szCs w:val="28"/>
        </w:rPr>
        <w:t>у</w:t>
      </w:r>
      <w:r w:rsidR="008001A4" w:rsidRPr="003B0B9C">
        <w:rPr>
          <w:sz w:val="28"/>
          <w:szCs w:val="28"/>
        </w:rPr>
        <w:t>величени</w:t>
      </w:r>
      <w:r w:rsidR="008001A4">
        <w:rPr>
          <w:sz w:val="28"/>
          <w:szCs w:val="28"/>
        </w:rPr>
        <w:t>я</w:t>
      </w:r>
      <w:r w:rsidR="009A3E64">
        <w:rPr>
          <w:sz w:val="28"/>
          <w:szCs w:val="28"/>
        </w:rPr>
        <w:t xml:space="preserve"> </w:t>
      </w:r>
      <w:r w:rsidR="00831679" w:rsidRPr="003B0B9C">
        <w:rPr>
          <w:sz w:val="28"/>
          <w:szCs w:val="28"/>
        </w:rPr>
        <w:t>доходной базы</w:t>
      </w:r>
      <w:r>
        <w:rPr>
          <w:sz w:val="28"/>
          <w:szCs w:val="28"/>
        </w:rPr>
        <w:t xml:space="preserve"> необходимо сосредоточить усилия на решении следующих задач</w:t>
      </w:r>
      <w:r w:rsidR="00831679" w:rsidRPr="003B0B9C">
        <w:rPr>
          <w:sz w:val="28"/>
          <w:szCs w:val="28"/>
        </w:rPr>
        <w:t>:</w:t>
      </w:r>
    </w:p>
    <w:p w:rsidR="00831679" w:rsidRDefault="00831679" w:rsidP="00BE6391">
      <w:pPr>
        <w:spacing w:after="0"/>
        <w:rPr>
          <w:sz w:val="28"/>
          <w:szCs w:val="28"/>
        </w:rPr>
      </w:pPr>
      <w:r w:rsidRPr="003B0B9C">
        <w:rPr>
          <w:sz w:val="28"/>
          <w:szCs w:val="28"/>
        </w:rPr>
        <w:t>повышени</w:t>
      </w:r>
      <w:r w:rsidR="00C26923">
        <w:rPr>
          <w:sz w:val="28"/>
          <w:szCs w:val="28"/>
        </w:rPr>
        <w:t>е</w:t>
      </w:r>
      <w:r w:rsidRPr="003B0B9C">
        <w:rPr>
          <w:sz w:val="28"/>
          <w:szCs w:val="28"/>
        </w:rPr>
        <w:t xml:space="preserve"> качества планирования </w:t>
      </w:r>
      <w:proofErr w:type="gramStart"/>
      <w:r w:rsidRPr="003B0B9C">
        <w:rPr>
          <w:sz w:val="28"/>
          <w:szCs w:val="28"/>
        </w:rPr>
        <w:t>налоговых</w:t>
      </w:r>
      <w:proofErr w:type="gramEnd"/>
      <w:r w:rsidRPr="003B0B9C">
        <w:rPr>
          <w:sz w:val="28"/>
          <w:szCs w:val="28"/>
        </w:rPr>
        <w:t xml:space="preserve"> и неналоговых доходов;</w:t>
      </w:r>
    </w:p>
    <w:p w:rsidR="00831679" w:rsidRPr="003B0B9C" w:rsidRDefault="00831679" w:rsidP="00BE6391">
      <w:pPr>
        <w:spacing w:after="0"/>
        <w:rPr>
          <w:sz w:val="28"/>
          <w:szCs w:val="28"/>
        </w:rPr>
      </w:pPr>
      <w:r w:rsidRPr="003B0B9C">
        <w:rPr>
          <w:sz w:val="28"/>
          <w:szCs w:val="28"/>
        </w:rPr>
        <w:lastRenderedPageBreak/>
        <w:t>приняти</w:t>
      </w:r>
      <w:r w:rsidR="008001A4">
        <w:rPr>
          <w:sz w:val="28"/>
          <w:szCs w:val="28"/>
        </w:rPr>
        <w:t>е</w:t>
      </w:r>
      <w:r w:rsidRPr="003B0B9C">
        <w:rPr>
          <w:sz w:val="28"/>
          <w:szCs w:val="28"/>
        </w:rPr>
        <w:t xml:space="preserve"> мер, направленных на снижение недоимки по налогам и дебиторской задолженности по неналоговым доходам бюджета </w:t>
      </w:r>
      <w:r>
        <w:rPr>
          <w:sz w:val="28"/>
          <w:szCs w:val="28"/>
        </w:rPr>
        <w:t>города</w:t>
      </w:r>
      <w:r w:rsidRPr="003B0B9C">
        <w:rPr>
          <w:sz w:val="28"/>
          <w:szCs w:val="28"/>
        </w:rPr>
        <w:t>;</w:t>
      </w:r>
    </w:p>
    <w:p w:rsidR="00831679" w:rsidRPr="003B0B9C" w:rsidRDefault="00831679" w:rsidP="00BE6391">
      <w:pPr>
        <w:spacing w:after="0"/>
        <w:rPr>
          <w:sz w:val="28"/>
          <w:szCs w:val="28"/>
        </w:rPr>
      </w:pPr>
      <w:r w:rsidRPr="003B0B9C">
        <w:rPr>
          <w:sz w:val="28"/>
          <w:szCs w:val="28"/>
        </w:rPr>
        <w:t>оценк</w:t>
      </w:r>
      <w:r w:rsidR="009F031C">
        <w:rPr>
          <w:sz w:val="28"/>
          <w:szCs w:val="28"/>
        </w:rPr>
        <w:t>а</w:t>
      </w:r>
      <w:r w:rsidRPr="003B0B9C">
        <w:rPr>
          <w:sz w:val="28"/>
          <w:szCs w:val="28"/>
        </w:rPr>
        <w:t xml:space="preserve"> эффективности предоставляемых налоговых льгот по местным налогам;</w:t>
      </w:r>
    </w:p>
    <w:p w:rsidR="00831679" w:rsidRPr="003B0B9C" w:rsidRDefault="00831679" w:rsidP="00BE6391">
      <w:pPr>
        <w:spacing w:after="0"/>
        <w:rPr>
          <w:sz w:val="28"/>
          <w:szCs w:val="28"/>
        </w:rPr>
      </w:pPr>
      <w:r w:rsidRPr="003B0B9C">
        <w:rPr>
          <w:sz w:val="28"/>
          <w:szCs w:val="28"/>
        </w:rPr>
        <w:t>установлени</w:t>
      </w:r>
      <w:r w:rsidR="009F031C">
        <w:rPr>
          <w:sz w:val="28"/>
          <w:szCs w:val="28"/>
        </w:rPr>
        <w:t>е</w:t>
      </w:r>
      <w:r w:rsidRPr="003B0B9C">
        <w:rPr>
          <w:sz w:val="28"/>
          <w:szCs w:val="28"/>
        </w:rPr>
        <w:t xml:space="preserve"> экономически эффективных налоговых ставок по местным налогам;</w:t>
      </w:r>
    </w:p>
    <w:p w:rsidR="00831679" w:rsidRDefault="00831679" w:rsidP="00BE6391">
      <w:pPr>
        <w:spacing w:after="0"/>
        <w:rPr>
          <w:sz w:val="28"/>
          <w:szCs w:val="28"/>
        </w:rPr>
      </w:pPr>
      <w:r w:rsidRPr="003B0B9C">
        <w:rPr>
          <w:sz w:val="28"/>
          <w:szCs w:val="28"/>
        </w:rPr>
        <w:t>продолжени</w:t>
      </w:r>
      <w:r w:rsidR="009F031C">
        <w:rPr>
          <w:sz w:val="28"/>
          <w:szCs w:val="28"/>
        </w:rPr>
        <w:t>е</w:t>
      </w:r>
      <w:r w:rsidRPr="003B0B9C">
        <w:rPr>
          <w:sz w:val="28"/>
          <w:szCs w:val="28"/>
        </w:rPr>
        <w:t xml:space="preserve"> работы по вовлечению в налоговый оборот отдельных объектов недвижимости, в отношении которых налог исчисляется </w:t>
      </w:r>
      <w:r>
        <w:rPr>
          <w:sz w:val="28"/>
          <w:szCs w:val="28"/>
        </w:rPr>
        <w:t>исходя из кадастровой стоимости</w:t>
      </w:r>
      <w:r w:rsidR="009F031C">
        <w:rPr>
          <w:sz w:val="28"/>
          <w:szCs w:val="28"/>
        </w:rPr>
        <w:t>;</w:t>
      </w:r>
    </w:p>
    <w:p w:rsidR="00651F8C" w:rsidRPr="003B0B9C" w:rsidRDefault="00651F8C" w:rsidP="00651F8C">
      <w:pPr>
        <w:spacing w:after="0"/>
        <w:rPr>
          <w:sz w:val="28"/>
          <w:szCs w:val="28"/>
        </w:rPr>
      </w:pPr>
      <w:r w:rsidRPr="003B0B9C">
        <w:rPr>
          <w:sz w:val="28"/>
          <w:szCs w:val="28"/>
        </w:rPr>
        <w:t>повышени</w:t>
      </w:r>
      <w:r>
        <w:rPr>
          <w:sz w:val="28"/>
          <w:szCs w:val="28"/>
        </w:rPr>
        <w:t>е</w:t>
      </w:r>
      <w:r w:rsidRPr="003B0B9C">
        <w:rPr>
          <w:sz w:val="28"/>
          <w:szCs w:val="28"/>
        </w:rPr>
        <w:t xml:space="preserve"> </w:t>
      </w:r>
      <w:r>
        <w:rPr>
          <w:sz w:val="28"/>
          <w:szCs w:val="28"/>
        </w:rPr>
        <w:t>уровня</w:t>
      </w:r>
      <w:r w:rsidRPr="003B0B9C">
        <w:rPr>
          <w:sz w:val="28"/>
          <w:szCs w:val="28"/>
        </w:rPr>
        <w:t xml:space="preserve"> ответственности главных администраторов доходов за </w:t>
      </w:r>
      <w:r>
        <w:rPr>
          <w:sz w:val="28"/>
          <w:szCs w:val="28"/>
        </w:rPr>
        <w:t xml:space="preserve">качественное планирование и </w:t>
      </w:r>
      <w:r w:rsidRPr="003B0B9C">
        <w:rPr>
          <w:sz w:val="28"/>
          <w:szCs w:val="28"/>
        </w:rPr>
        <w:t>выполнение плановых показателей поступления доходов;</w:t>
      </w:r>
    </w:p>
    <w:p w:rsidR="00831679" w:rsidRDefault="00F06B95" w:rsidP="00BE639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проведение </w:t>
      </w:r>
      <w:r w:rsidR="00DC1CEB" w:rsidRPr="003B0B9C">
        <w:rPr>
          <w:sz w:val="28"/>
          <w:szCs w:val="28"/>
        </w:rPr>
        <w:t>претензионно</w:t>
      </w:r>
      <w:r w:rsidR="00831679" w:rsidRPr="003B0B9C">
        <w:rPr>
          <w:sz w:val="28"/>
          <w:szCs w:val="28"/>
        </w:rPr>
        <w:t>й работы с неплательщиками и осуществление мер принудительного взыскания задолженности;</w:t>
      </w:r>
    </w:p>
    <w:p w:rsidR="008E2C74" w:rsidRDefault="008E2C74" w:rsidP="00BE639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улучшение инвестиционного климата и поддержка инновационного предпринимательства в </w:t>
      </w:r>
      <w:proofErr w:type="gramStart"/>
      <w:r>
        <w:rPr>
          <w:sz w:val="28"/>
          <w:szCs w:val="28"/>
        </w:rPr>
        <w:t>городе</w:t>
      </w:r>
      <w:proofErr w:type="gramEnd"/>
      <w:r>
        <w:rPr>
          <w:sz w:val="28"/>
          <w:szCs w:val="28"/>
        </w:rPr>
        <w:t>;</w:t>
      </w:r>
    </w:p>
    <w:p w:rsidR="00831679" w:rsidRPr="00D12759" w:rsidRDefault="00831679" w:rsidP="00BE6391">
      <w:pPr>
        <w:tabs>
          <w:tab w:val="left" w:pos="993"/>
        </w:tabs>
        <w:spacing w:after="0"/>
        <w:rPr>
          <w:sz w:val="28"/>
          <w:szCs w:val="28"/>
        </w:rPr>
      </w:pPr>
      <w:r w:rsidRPr="00D12759">
        <w:rPr>
          <w:sz w:val="28"/>
          <w:szCs w:val="28"/>
        </w:rPr>
        <w:t>анализ возможностей увеличения поступлений доходов от использования муниципального имущества путём проведения инвентаризации имущества, выявления неиспользованного (бесхозного) имущества и принятия мер по перепрофилированию, продаже или предоставлению в аренду, проведения муниципального земельного контроля;</w:t>
      </w:r>
    </w:p>
    <w:p w:rsidR="00831679" w:rsidRPr="00D12759" w:rsidRDefault="00831679" w:rsidP="00BE6391">
      <w:pPr>
        <w:tabs>
          <w:tab w:val="left" w:pos="993"/>
        </w:tabs>
        <w:spacing w:after="0"/>
        <w:rPr>
          <w:sz w:val="28"/>
          <w:szCs w:val="28"/>
        </w:rPr>
      </w:pPr>
      <w:r w:rsidRPr="00D12759">
        <w:rPr>
          <w:sz w:val="28"/>
          <w:szCs w:val="28"/>
        </w:rPr>
        <w:t>экономический анализ финансово-хозяйственной деятельности муниципальных предприятий и реализация мероприятий по повышению эффективности их работы</w:t>
      </w:r>
      <w:r w:rsidR="00002982">
        <w:rPr>
          <w:sz w:val="28"/>
          <w:szCs w:val="28"/>
        </w:rPr>
        <w:t>;</w:t>
      </w:r>
    </w:p>
    <w:p w:rsidR="00002982" w:rsidRDefault="00831679" w:rsidP="00BE6391">
      <w:pPr>
        <w:tabs>
          <w:tab w:val="left" w:pos="993"/>
        </w:tabs>
        <w:spacing w:after="0"/>
        <w:rPr>
          <w:sz w:val="28"/>
          <w:szCs w:val="28"/>
        </w:rPr>
      </w:pPr>
      <w:r w:rsidRPr="00D12759">
        <w:rPr>
          <w:sz w:val="28"/>
          <w:szCs w:val="28"/>
        </w:rPr>
        <w:t>заключение между администрацией города, юридическими и физическими лицами соглашений о взаимном сотрудничестве и взаимодействии в области социально-экономического развития города</w:t>
      </w:r>
      <w:r w:rsidR="00002982">
        <w:rPr>
          <w:sz w:val="28"/>
          <w:szCs w:val="28"/>
        </w:rPr>
        <w:t>.</w:t>
      </w:r>
    </w:p>
    <w:p w:rsidR="00002131" w:rsidRDefault="00002131" w:rsidP="00BE6391">
      <w:pPr>
        <w:tabs>
          <w:tab w:val="left" w:pos="993"/>
        </w:tabs>
        <w:spacing w:after="0"/>
        <w:rPr>
          <w:sz w:val="28"/>
          <w:szCs w:val="28"/>
        </w:rPr>
      </w:pPr>
      <w:r w:rsidRPr="00F77B4C">
        <w:rPr>
          <w:sz w:val="28"/>
          <w:szCs w:val="28"/>
        </w:rPr>
        <w:t xml:space="preserve">Особое внимание </w:t>
      </w:r>
      <w:r>
        <w:rPr>
          <w:sz w:val="28"/>
          <w:szCs w:val="28"/>
        </w:rPr>
        <w:t xml:space="preserve">следует </w:t>
      </w:r>
      <w:r w:rsidRPr="00F77B4C">
        <w:rPr>
          <w:sz w:val="28"/>
          <w:szCs w:val="28"/>
        </w:rPr>
        <w:t>удел</w:t>
      </w:r>
      <w:r>
        <w:rPr>
          <w:sz w:val="28"/>
          <w:szCs w:val="28"/>
        </w:rPr>
        <w:t>ить</w:t>
      </w:r>
      <w:r w:rsidRPr="00F77B4C">
        <w:rPr>
          <w:sz w:val="28"/>
          <w:szCs w:val="28"/>
        </w:rPr>
        <w:t xml:space="preserve"> повышению собираемости</w:t>
      </w:r>
      <w:r>
        <w:rPr>
          <w:sz w:val="28"/>
          <w:szCs w:val="28"/>
        </w:rPr>
        <w:t xml:space="preserve"> налога на доходы физических лиц, в том числе путем</w:t>
      </w:r>
      <w:r w:rsidR="00796429">
        <w:rPr>
          <w:sz w:val="28"/>
          <w:szCs w:val="28"/>
        </w:rPr>
        <w:t xml:space="preserve"> легализации "теневой" заработной платы,</w:t>
      </w:r>
      <w:r>
        <w:rPr>
          <w:sz w:val="28"/>
          <w:szCs w:val="28"/>
        </w:rPr>
        <w:t xml:space="preserve"> выявления субъектов, имеющих рабочие места на территории города.</w:t>
      </w:r>
    </w:p>
    <w:p w:rsidR="00831679" w:rsidRDefault="00DC1CEB" w:rsidP="00DE7FC2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Отдельным направлением налоговой политики в трехлетнем </w:t>
      </w:r>
      <w:proofErr w:type="gramStart"/>
      <w:r>
        <w:rPr>
          <w:sz w:val="28"/>
          <w:szCs w:val="28"/>
        </w:rPr>
        <w:t>периоде</w:t>
      </w:r>
      <w:proofErr w:type="gramEnd"/>
      <w:r w:rsidR="00FA443B">
        <w:rPr>
          <w:sz w:val="28"/>
          <w:szCs w:val="28"/>
        </w:rPr>
        <w:t xml:space="preserve"> </w:t>
      </w:r>
      <w:r w:rsidR="00DE7FC2">
        <w:rPr>
          <w:sz w:val="28"/>
          <w:szCs w:val="28"/>
        </w:rPr>
        <w:t>является внедрение системы управления налоговыми расходами и ее интеграция в бюджетный процесс.</w:t>
      </w:r>
    </w:p>
    <w:p w:rsidR="00DE7FC2" w:rsidRPr="00F77B4C" w:rsidRDefault="00DE7FC2" w:rsidP="00DE7FC2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F77B4C">
        <w:rPr>
          <w:rFonts w:ascii="Times New Roman" w:hAnsi="Times New Roman" w:cs="Times New Roman"/>
          <w:sz w:val="28"/>
          <w:szCs w:val="28"/>
        </w:rPr>
        <w:t xml:space="preserve">В рамках реализации норм Бюджетного </w:t>
      </w:r>
      <w:hyperlink r:id="rId10" w:history="1">
        <w:r w:rsidRPr="00DE7FC2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="000D35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F77B4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2020 году </w:t>
      </w:r>
      <w:r w:rsidRPr="00F77B4C">
        <w:rPr>
          <w:rFonts w:ascii="Times New Roman" w:hAnsi="Times New Roman" w:cs="Times New Roman"/>
          <w:sz w:val="28"/>
          <w:szCs w:val="28"/>
        </w:rPr>
        <w:t xml:space="preserve">должна быть завершена разработка и утверждение правовых основ для оценки налоговых расходов </w:t>
      </w:r>
      <w:r w:rsidR="004923EA">
        <w:rPr>
          <w:rFonts w:ascii="Times New Roman" w:hAnsi="Times New Roman" w:cs="Times New Roman"/>
          <w:sz w:val="28"/>
          <w:szCs w:val="28"/>
        </w:rPr>
        <w:t xml:space="preserve">на </w:t>
      </w:r>
      <w:r w:rsidRPr="00F77B4C">
        <w:rPr>
          <w:rFonts w:ascii="Times New Roman" w:hAnsi="Times New Roman" w:cs="Times New Roman"/>
          <w:sz w:val="28"/>
          <w:szCs w:val="28"/>
        </w:rPr>
        <w:t>муниципальном уровне на основе общих требований, установленных Правительством Российской Федерации.</w:t>
      </w:r>
    </w:p>
    <w:p w:rsidR="00DE7FC2" w:rsidRDefault="002040F3" w:rsidP="00C47367">
      <w:pPr>
        <w:spacing w:after="0"/>
        <w:rPr>
          <w:sz w:val="28"/>
          <w:szCs w:val="28"/>
        </w:rPr>
      </w:pPr>
      <w:r>
        <w:rPr>
          <w:sz w:val="28"/>
          <w:szCs w:val="28"/>
        </w:rPr>
        <w:t>Переход к комплексной системе учета налоговых расходов, исходя из критериев целесообразности и результативности, позволит оценить общий объем муниципальной поддержки отдельных категорий физических и юридических лиц.</w:t>
      </w:r>
    </w:p>
    <w:p w:rsidR="00C47367" w:rsidRPr="00D12759" w:rsidRDefault="00C47367" w:rsidP="00BE6391">
      <w:pPr>
        <w:rPr>
          <w:sz w:val="28"/>
          <w:szCs w:val="28"/>
        </w:rPr>
      </w:pPr>
      <w:r>
        <w:rPr>
          <w:sz w:val="28"/>
          <w:szCs w:val="28"/>
        </w:rPr>
        <w:t xml:space="preserve">Развитие взаимоотношений с органами государственной власти Ханты-Мансийского автономного округа – Югры должно быть по-прежнему </w:t>
      </w:r>
      <w:r>
        <w:rPr>
          <w:sz w:val="28"/>
          <w:szCs w:val="28"/>
        </w:rPr>
        <w:lastRenderedPageBreak/>
        <w:t xml:space="preserve">направлено на активное привлечение межбюджетных трансфертов для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наиболее значимых вопросов местного самоуправления.</w:t>
      </w:r>
    </w:p>
    <w:p w:rsidR="005D0820" w:rsidRDefault="0004748E" w:rsidP="006E36C7">
      <w:pPr>
        <w:tabs>
          <w:tab w:val="left" w:pos="993"/>
        </w:tabs>
        <w:spacing w:after="0"/>
        <w:rPr>
          <w:sz w:val="28"/>
          <w:szCs w:val="28"/>
        </w:rPr>
      </w:pPr>
      <w:proofErr w:type="gramStart"/>
      <w:r w:rsidRPr="0004748E">
        <w:rPr>
          <w:sz w:val="28"/>
          <w:szCs w:val="28"/>
        </w:rPr>
        <w:t>Бюджетная политика в части формирования расходов бюджета</w:t>
      </w:r>
      <w:r w:rsidR="008C621C">
        <w:rPr>
          <w:sz w:val="28"/>
          <w:szCs w:val="28"/>
        </w:rPr>
        <w:t xml:space="preserve"> </w:t>
      </w:r>
      <w:r w:rsidR="001B31FE">
        <w:rPr>
          <w:sz w:val="28"/>
          <w:szCs w:val="28"/>
        </w:rPr>
        <w:t>города Нижневартовска</w:t>
      </w:r>
      <w:r w:rsidRPr="0004748E">
        <w:rPr>
          <w:sz w:val="28"/>
          <w:szCs w:val="28"/>
        </w:rPr>
        <w:t>, по-прежнему, будет направлена на решение задач и достижение стратегических целей, обозначенных Президентом Российской Федерации, а также реализацию мер повышения эффективности бюджетных расходов по направлениям, обозначенным в предыдущем бюджетном цикле</w:t>
      </w:r>
      <w:r w:rsidR="001B31FE">
        <w:rPr>
          <w:sz w:val="28"/>
          <w:szCs w:val="28"/>
        </w:rPr>
        <w:t xml:space="preserve"> и </w:t>
      </w:r>
      <w:r w:rsidRPr="007A58E2">
        <w:rPr>
          <w:sz w:val="28"/>
          <w:szCs w:val="28"/>
        </w:rPr>
        <w:t>Плане мероприятий по реализации Концепции повышения эффективности бюджетных расходов в 2019-2024 годах в Ханты-Мансийском автономном округе – Югре.</w:t>
      </w:r>
      <w:proofErr w:type="gramEnd"/>
    </w:p>
    <w:p w:rsidR="00FB0307" w:rsidRDefault="00FB0307" w:rsidP="00BE6391">
      <w:pPr>
        <w:tabs>
          <w:tab w:val="left" w:pos="993"/>
        </w:tabs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Основными направлениями по-прежнему являются:</w:t>
      </w:r>
    </w:p>
    <w:p w:rsidR="005D0820" w:rsidRDefault="00033EFE" w:rsidP="00BE6391">
      <w:pPr>
        <w:tabs>
          <w:tab w:val="left" w:pos="993"/>
        </w:tabs>
        <w:spacing w:after="0"/>
        <w:rPr>
          <w:bCs/>
          <w:sz w:val="28"/>
          <w:szCs w:val="28"/>
        </w:rPr>
      </w:pPr>
      <w:proofErr w:type="gramStart"/>
      <w:r w:rsidRPr="00C35C3D">
        <w:rPr>
          <w:bCs/>
          <w:sz w:val="28"/>
          <w:szCs w:val="28"/>
        </w:rPr>
        <w:t>расширение практики осуществления бюджетных расходов на проектных принципах управления;</w:t>
      </w:r>
      <w:proofErr w:type="gramEnd"/>
    </w:p>
    <w:p w:rsidR="005D0820" w:rsidRDefault="00033EFE" w:rsidP="00BE6391">
      <w:pPr>
        <w:tabs>
          <w:tab w:val="left" w:pos="993"/>
        </w:tabs>
        <w:spacing w:after="0"/>
        <w:rPr>
          <w:sz w:val="28"/>
          <w:szCs w:val="28"/>
        </w:rPr>
      </w:pPr>
      <w:r w:rsidRPr="00C35C3D">
        <w:rPr>
          <w:sz w:val="28"/>
          <w:szCs w:val="28"/>
        </w:rPr>
        <w:t xml:space="preserve">повышение качества планирования расходов на финансовое обеспечение </w:t>
      </w:r>
      <w:r>
        <w:rPr>
          <w:sz w:val="28"/>
          <w:szCs w:val="28"/>
        </w:rPr>
        <w:t>муниципальных</w:t>
      </w:r>
      <w:r w:rsidRPr="00C35C3D">
        <w:rPr>
          <w:sz w:val="28"/>
          <w:szCs w:val="28"/>
        </w:rPr>
        <w:t xml:space="preserve"> заданий на оказание </w:t>
      </w:r>
      <w:r>
        <w:rPr>
          <w:sz w:val="28"/>
          <w:szCs w:val="28"/>
        </w:rPr>
        <w:t xml:space="preserve">муниципальных </w:t>
      </w:r>
      <w:r w:rsidRPr="00C35C3D">
        <w:rPr>
          <w:sz w:val="28"/>
          <w:szCs w:val="28"/>
        </w:rPr>
        <w:t>услуг (выполнение работ);</w:t>
      </w:r>
    </w:p>
    <w:p w:rsidR="005D0820" w:rsidRDefault="00033EFE" w:rsidP="00BE6391">
      <w:pPr>
        <w:tabs>
          <w:tab w:val="left" w:pos="993"/>
        </w:tabs>
        <w:spacing w:after="0"/>
        <w:rPr>
          <w:rFonts w:cs="Calibri"/>
          <w:bCs/>
          <w:sz w:val="28"/>
        </w:rPr>
      </w:pPr>
      <w:r w:rsidRPr="00C35C3D">
        <w:rPr>
          <w:sz w:val="28"/>
          <w:szCs w:val="28"/>
        </w:rPr>
        <w:t>развитие конкурентной</w:t>
      </w:r>
      <w:r w:rsidRPr="00C35C3D">
        <w:rPr>
          <w:bCs/>
          <w:sz w:val="28"/>
          <w:szCs w:val="28"/>
        </w:rPr>
        <w:t xml:space="preserve"> модели оказания </w:t>
      </w:r>
      <w:r>
        <w:rPr>
          <w:bCs/>
          <w:sz w:val="28"/>
          <w:szCs w:val="28"/>
        </w:rPr>
        <w:t xml:space="preserve">муниципальных </w:t>
      </w:r>
      <w:r w:rsidRPr="00C35C3D">
        <w:rPr>
          <w:bCs/>
          <w:sz w:val="28"/>
          <w:szCs w:val="28"/>
        </w:rPr>
        <w:t>услуг, обеспечивающей повышение качества их предоставления;</w:t>
      </w:r>
    </w:p>
    <w:p w:rsidR="005D0820" w:rsidRDefault="00033EFE" w:rsidP="00BE6391">
      <w:pPr>
        <w:tabs>
          <w:tab w:val="left" w:pos="993"/>
        </w:tabs>
        <w:spacing w:after="0"/>
        <w:rPr>
          <w:rFonts w:cs="Calibri"/>
          <w:bCs/>
          <w:sz w:val="28"/>
        </w:rPr>
      </w:pPr>
      <w:r w:rsidRPr="00C35C3D">
        <w:rPr>
          <w:rFonts w:eastAsia="Courier New"/>
          <w:color w:val="000000"/>
          <w:sz w:val="28"/>
          <w:szCs w:val="28"/>
        </w:rPr>
        <w:t>обеспечение открытости бюджетного процесса и вовлечения в него граждан.</w:t>
      </w:r>
    </w:p>
    <w:p w:rsidR="005D0820" w:rsidRDefault="00033EFE" w:rsidP="00E44CB8">
      <w:pPr>
        <w:tabs>
          <w:tab w:val="left" w:pos="993"/>
        </w:tabs>
        <w:spacing w:after="0"/>
        <w:rPr>
          <w:rFonts w:cs="Calibri"/>
          <w:bCs/>
          <w:sz w:val="28"/>
        </w:rPr>
      </w:pPr>
      <w:r>
        <w:rPr>
          <w:sz w:val="28"/>
          <w:szCs w:val="28"/>
        </w:rPr>
        <w:t xml:space="preserve">Будет продолжена </w:t>
      </w:r>
      <w:r w:rsidRPr="0004748E">
        <w:rPr>
          <w:sz w:val="28"/>
          <w:szCs w:val="28"/>
        </w:rPr>
        <w:t xml:space="preserve">интеграция </w:t>
      </w:r>
      <w:r>
        <w:rPr>
          <w:sz w:val="28"/>
          <w:szCs w:val="28"/>
        </w:rPr>
        <w:t>национальных</w:t>
      </w:r>
      <w:r w:rsidR="005C46C8">
        <w:rPr>
          <w:sz w:val="28"/>
          <w:szCs w:val="28"/>
        </w:rPr>
        <w:t xml:space="preserve"> </w:t>
      </w:r>
      <w:r w:rsidRPr="0004748E">
        <w:rPr>
          <w:sz w:val="28"/>
          <w:szCs w:val="28"/>
        </w:rPr>
        <w:t>проектов</w:t>
      </w:r>
      <w:r>
        <w:rPr>
          <w:sz w:val="28"/>
          <w:szCs w:val="28"/>
        </w:rPr>
        <w:t xml:space="preserve"> в муниципальные программы. </w:t>
      </w:r>
    </w:p>
    <w:p w:rsidR="00033EFE" w:rsidRPr="000C20CC" w:rsidRDefault="00033EFE" w:rsidP="00E44CB8">
      <w:pPr>
        <w:spacing w:after="0"/>
        <w:rPr>
          <w:sz w:val="28"/>
          <w:szCs w:val="28"/>
        </w:rPr>
      </w:pPr>
      <w:r w:rsidRPr="000C20CC">
        <w:rPr>
          <w:sz w:val="28"/>
          <w:szCs w:val="28"/>
        </w:rPr>
        <w:t xml:space="preserve">В условиях ограниченности бюджетных ресурсов бюджетная политика города будет нацелена </w:t>
      </w:r>
      <w:proofErr w:type="gramStart"/>
      <w:r w:rsidRPr="000C20CC">
        <w:rPr>
          <w:sz w:val="28"/>
          <w:szCs w:val="28"/>
        </w:rPr>
        <w:t>на</w:t>
      </w:r>
      <w:proofErr w:type="gramEnd"/>
      <w:r w:rsidRPr="000C20CC">
        <w:rPr>
          <w:sz w:val="28"/>
          <w:szCs w:val="28"/>
        </w:rPr>
        <w:t>:</w:t>
      </w:r>
    </w:p>
    <w:p w:rsidR="00033EFE" w:rsidRPr="000C20CC" w:rsidRDefault="00033EFE" w:rsidP="00E44CB8">
      <w:pPr>
        <w:spacing w:after="0"/>
        <w:rPr>
          <w:sz w:val="28"/>
          <w:szCs w:val="28"/>
        </w:rPr>
      </w:pPr>
      <w:r w:rsidRPr="000C20CC">
        <w:rPr>
          <w:sz w:val="28"/>
          <w:szCs w:val="28"/>
        </w:rPr>
        <w:t xml:space="preserve">сдерживание роста бюджетных расходов путем исключения низкоэффективных и не дающих эффекта в </w:t>
      </w:r>
      <w:proofErr w:type="gramStart"/>
      <w:r w:rsidRPr="000C20CC">
        <w:rPr>
          <w:sz w:val="28"/>
          <w:szCs w:val="28"/>
        </w:rPr>
        <w:t>будущем</w:t>
      </w:r>
      <w:proofErr w:type="gramEnd"/>
      <w:r w:rsidRPr="000C20CC">
        <w:rPr>
          <w:sz w:val="28"/>
          <w:szCs w:val="28"/>
        </w:rPr>
        <w:t xml:space="preserve"> затрат, установление актуальных приоритетов бюджета города;</w:t>
      </w:r>
    </w:p>
    <w:p w:rsidR="00033EFE" w:rsidRDefault="00033EFE" w:rsidP="00E44CB8">
      <w:pPr>
        <w:spacing w:after="0"/>
        <w:rPr>
          <w:rFonts w:eastAsia="Courier New"/>
          <w:color w:val="000000"/>
          <w:sz w:val="28"/>
          <w:szCs w:val="28"/>
        </w:rPr>
      </w:pPr>
      <w:r>
        <w:rPr>
          <w:sz w:val="28"/>
          <w:szCs w:val="28"/>
        </w:rPr>
        <w:t xml:space="preserve">проведение инвентаризации расходных полномочий муниципального образования в целях </w:t>
      </w:r>
      <w:r w:rsidRPr="00C35C3D">
        <w:rPr>
          <w:rFonts w:eastAsia="Courier New"/>
          <w:color w:val="000000"/>
          <w:sz w:val="28"/>
          <w:szCs w:val="28"/>
        </w:rPr>
        <w:t>сокращения расходных</w:t>
      </w:r>
      <w:bookmarkStart w:id="0" w:name="_GoBack"/>
      <w:bookmarkEnd w:id="0"/>
      <w:r w:rsidRPr="00C35C3D">
        <w:rPr>
          <w:rFonts w:eastAsia="Courier New"/>
          <w:color w:val="000000"/>
          <w:sz w:val="28"/>
          <w:szCs w:val="28"/>
        </w:rPr>
        <w:t xml:space="preserve"> обязательств, не связанных с решением вопросов, отнесенных Конституцией Российской Федерации и федеральными законами к полномочиям органов</w:t>
      </w:r>
      <w:r>
        <w:rPr>
          <w:rFonts w:eastAsia="Courier New"/>
          <w:color w:val="000000"/>
          <w:sz w:val="28"/>
          <w:szCs w:val="28"/>
        </w:rPr>
        <w:t xml:space="preserve"> местного самоуправления;</w:t>
      </w:r>
    </w:p>
    <w:p w:rsidR="00033EFE" w:rsidRPr="00C35C3D" w:rsidRDefault="00033EFE" w:rsidP="00E44CB8">
      <w:pPr>
        <w:spacing w:after="0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 xml:space="preserve">реализацию мероприятий </w:t>
      </w:r>
      <w:r w:rsidRPr="00C35C3D">
        <w:rPr>
          <w:rFonts w:eastAsia="Courier New"/>
          <w:color w:val="000000"/>
          <w:sz w:val="28"/>
          <w:szCs w:val="28"/>
        </w:rPr>
        <w:t xml:space="preserve">по повышению эффективности действующей сети подведомственных </w:t>
      </w:r>
      <w:r>
        <w:rPr>
          <w:rFonts w:eastAsia="Courier New"/>
          <w:color w:val="000000"/>
          <w:sz w:val="28"/>
          <w:szCs w:val="28"/>
        </w:rPr>
        <w:t xml:space="preserve">муниципальных </w:t>
      </w:r>
      <w:r w:rsidRPr="00C35C3D">
        <w:rPr>
          <w:rFonts w:eastAsia="Courier New"/>
          <w:color w:val="000000"/>
          <w:sz w:val="28"/>
          <w:szCs w:val="28"/>
        </w:rPr>
        <w:t>учреждений с уч</w:t>
      </w:r>
      <w:r>
        <w:rPr>
          <w:rFonts w:eastAsia="Courier New"/>
          <w:color w:val="000000"/>
          <w:sz w:val="28"/>
          <w:szCs w:val="28"/>
        </w:rPr>
        <w:t>е</w:t>
      </w:r>
      <w:r w:rsidRPr="00C35C3D">
        <w:rPr>
          <w:rFonts w:eastAsia="Courier New"/>
          <w:color w:val="000000"/>
          <w:sz w:val="28"/>
          <w:szCs w:val="28"/>
        </w:rPr>
        <w:t>том развития и оказания услуг негосударственными организациями</w:t>
      </w:r>
      <w:r>
        <w:rPr>
          <w:rFonts w:eastAsia="Courier New"/>
          <w:color w:val="000000"/>
          <w:sz w:val="28"/>
          <w:szCs w:val="28"/>
        </w:rPr>
        <w:t>;</w:t>
      </w:r>
    </w:p>
    <w:p w:rsidR="00033EFE" w:rsidRDefault="00033EFE" w:rsidP="00E44CB8">
      <w:pPr>
        <w:spacing w:after="0"/>
        <w:rPr>
          <w:sz w:val="28"/>
          <w:szCs w:val="28"/>
        </w:rPr>
      </w:pPr>
      <w:r w:rsidRPr="007063F7">
        <w:rPr>
          <w:sz w:val="28"/>
          <w:szCs w:val="28"/>
        </w:rPr>
        <w:t>повышение эффективности расходования бюджетных ассигнований на осуществление капитальных вложений</w:t>
      </w:r>
      <w:r w:rsidR="00DE09CE">
        <w:rPr>
          <w:sz w:val="28"/>
          <w:szCs w:val="28"/>
        </w:rPr>
        <w:t>.</w:t>
      </w:r>
    </w:p>
    <w:p w:rsidR="003D08EA" w:rsidRDefault="003D08EA" w:rsidP="003D08EA">
      <w:pPr>
        <w:tabs>
          <w:tab w:val="left" w:pos="993"/>
        </w:tabs>
        <w:spacing w:after="0"/>
        <w:rPr>
          <w:bCs/>
          <w:sz w:val="28"/>
          <w:szCs w:val="28"/>
        </w:rPr>
      </w:pPr>
      <w:r>
        <w:rPr>
          <w:bCs/>
          <w:sz w:val="28"/>
          <w:szCs w:val="28"/>
        </w:rPr>
        <w:t>Ключевыми требованиями к расходной части бюджета города должны стать бережливость и максимальная отдача.</w:t>
      </w:r>
    </w:p>
    <w:p w:rsidR="00033EFE" w:rsidRPr="00652BCC" w:rsidRDefault="00033EFE" w:rsidP="003D08E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2568D6">
        <w:rPr>
          <w:rFonts w:ascii="Times New Roman" w:hAnsi="Times New Roman" w:cs="Times New Roman"/>
          <w:sz w:val="28"/>
          <w:szCs w:val="28"/>
        </w:rPr>
        <w:t xml:space="preserve">Предстоит оценить приоритетность стратегических задач, сопоставив их с реальными возможностями бюджета. Любое новое решение должно быть проанализировано с точки зрения возможностей его финансового обеспечения и вклада в достижение поставленных целей. </w:t>
      </w:r>
      <w:r w:rsidRPr="00652BCC">
        <w:rPr>
          <w:rFonts w:ascii="Times New Roman" w:hAnsi="Times New Roman" w:cs="Times New Roman"/>
          <w:sz w:val="28"/>
          <w:szCs w:val="28"/>
        </w:rPr>
        <w:t xml:space="preserve">Расходы бюджета города должны направляться только на исполнение тех полномочий и расходных обязательств, </w:t>
      </w:r>
      <w:r w:rsidRPr="00652BCC">
        <w:rPr>
          <w:rFonts w:ascii="Times New Roman" w:hAnsi="Times New Roman" w:cs="Times New Roman"/>
          <w:sz w:val="28"/>
          <w:szCs w:val="28"/>
        </w:rPr>
        <w:lastRenderedPageBreak/>
        <w:t xml:space="preserve">которые установлены для муниципалитета федеральным и окружным законодательством, и определены муниципальными правовыми актами. </w:t>
      </w:r>
    </w:p>
    <w:p w:rsidR="00033EFE" w:rsidRPr="00675079" w:rsidRDefault="00033EFE" w:rsidP="003D08E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675079">
        <w:rPr>
          <w:rFonts w:ascii="Times New Roman" w:hAnsi="Times New Roman" w:cs="Times New Roman"/>
          <w:sz w:val="28"/>
          <w:szCs w:val="28"/>
        </w:rPr>
        <w:t xml:space="preserve">В целях предотвращения роста расходов бюджета города, необходимо  регулярно проводить анализ и оптимизацию действующих расходных обязательств. </w:t>
      </w:r>
    </w:p>
    <w:p w:rsidR="004C0D48" w:rsidRDefault="004D6A9E" w:rsidP="003D08EA">
      <w:pPr>
        <w:spacing w:after="0"/>
        <w:rPr>
          <w:iCs/>
          <w:sz w:val="28"/>
          <w:szCs w:val="28"/>
        </w:rPr>
      </w:pPr>
      <w:r w:rsidRPr="007063F7">
        <w:rPr>
          <w:iCs/>
          <w:sz w:val="28"/>
          <w:szCs w:val="28"/>
        </w:rPr>
        <w:t xml:space="preserve">В </w:t>
      </w:r>
      <w:r w:rsidR="006558C9" w:rsidRPr="007063F7">
        <w:rPr>
          <w:iCs/>
          <w:sz w:val="28"/>
          <w:szCs w:val="28"/>
        </w:rPr>
        <w:t xml:space="preserve">предстоящем периоде продолжится работа по повышению качества и эффективности </w:t>
      </w:r>
      <w:r w:rsidR="00EE19CC" w:rsidRPr="007063F7">
        <w:rPr>
          <w:iCs/>
          <w:sz w:val="28"/>
          <w:szCs w:val="28"/>
        </w:rPr>
        <w:t>реализации муниципальных программ</w:t>
      </w:r>
      <w:r w:rsidR="003E17DC" w:rsidRPr="007063F7">
        <w:rPr>
          <w:iCs/>
          <w:sz w:val="28"/>
          <w:szCs w:val="28"/>
        </w:rPr>
        <w:t xml:space="preserve"> как основного инструмента </w:t>
      </w:r>
      <w:r w:rsidR="00561A98" w:rsidRPr="007063F7">
        <w:rPr>
          <w:iCs/>
          <w:sz w:val="28"/>
          <w:szCs w:val="28"/>
        </w:rPr>
        <w:t xml:space="preserve">интеграции стратегического целеполагания, </w:t>
      </w:r>
      <w:r w:rsidR="003E17DC" w:rsidRPr="007063F7">
        <w:rPr>
          <w:iCs/>
          <w:sz w:val="28"/>
          <w:szCs w:val="28"/>
        </w:rPr>
        <w:t>бюджетного планирования</w:t>
      </w:r>
      <w:r w:rsidR="00561A98" w:rsidRPr="007063F7">
        <w:rPr>
          <w:iCs/>
          <w:sz w:val="28"/>
          <w:szCs w:val="28"/>
        </w:rPr>
        <w:t xml:space="preserve"> и операционного управления</w:t>
      </w:r>
      <w:r w:rsidR="00244A5F" w:rsidRPr="007063F7">
        <w:rPr>
          <w:iCs/>
          <w:sz w:val="28"/>
          <w:szCs w:val="28"/>
        </w:rPr>
        <w:t>, в частности:</w:t>
      </w:r>
    </w:p>
    <w:p w:rsidR="00A07997" w:rsidRPr="005D0820" w:rsidRDefault="00BB0463" w:rsidP="003D08EA">
      <w:pPr>
        <w:spacing w:after="0"/>
        <w:rPr>
          <w:iCs/>
          <w:sz w:val="28"/>
          <w:szCs w:val="28"/>
        </w:rPr>
      </w:pPr>
      <w:r w:rsidRPr="007063F7">
        <w:rPr>
          <w:rFonts w:eastAsiaTheme="minorHAnsi"/>
          <w:sz w:val="28"/>
          <w:szCs w:val="28"/>
          <w:lang w:eastAsia="en-US"/>
        </w:rPr>
        <w:t xml:space="preserve">по </w:t>
      </w:r>
      <w:r w:rsidR="00A07997" w:rsidRPr="007063F7">
        <w:rPr>
          <w:rFonts w:eastAsiaTheme="minorHAnsi"/>
          <w:sz w:val="28"/>
          <w:szCs w:val="28"/>
          <w:lang w:eastAsia="en-US"/>
        </w:rPr>
        <w:t>совершенствова</w:t>
      </w:r>
      <w:r w:rsidRPr="007063F7">
        <w:rPr>
          <w:rFonts w:eastAsiaTheme="minorHAnsi"/>
          <w:sz w:val="28"/>
          <w:szCs w:val="28"/>
          <w:lang w:eastAsia="en-US"/>
        </w:rPr>
        <w:t>нию</w:t>
      </w:r>
      <w:r w:rsidR="00A07997" w:rsidRPr="007063F7">
        <w:rPr>
          <w:rFonts w:eastAsiaTheme="minorHAnsi"/>
          <w:sz w:val="28"/>
          <w:szCs w:val="28"/>
          <w:lang w:eastAsia="en-US"/>
        </w:rPr>
        <w:t xml:space="preserve"> систем</w:t>
      </w:r>
      <w:r w:rsidRPr="007063F7">
        <w:rPr>
          <w:rFonts w:eastAsiaTheme="minorHAnsi"/>
          <w:sz w:val="28"/>
          <w:szCs w:val="28"/>
          <w:lang w:eastAsia="en-US"/>
        </w:rPr>
        <w:t>ы</w:t>
      </w:r>
      <w:r w:rsidR="00A07997" w:rsidRPr="007063F7">
        <w:rPr>
          <w:rFonts w:eastAsiaTheme="minorHAnsi"/>
          <w:sz w:val="28"/>
          <w:szCs w:val="28"/>
          <w:lang w:eastAsia="en-US"/>
        </w:rPr>
        <w:t xml:space="preserve"> показателей результатов реализации муниципальных программ, которые должны объективно характеризовать достижение их целей, направленных на оказание муниципальных услуг (выполнение работ)</w:t>
      </w:r>
      <w:r w:rsidRPr="007063F7">
        <w:rPr>
          <w:rFonts w:eastAsiaTheme="minorHAnsi"/>
          <w:sz w:val="28"/>
          <w:szCs w:val="28"/>
          <w:lang w:eastAsia="en-US"/>
        </w:rPr>
        <w:t>,</w:t>
      </w:r>
      <w:r w:rsidR="00C708EE">
        <w:rPr>
          <w:rFonts w:eastAsiaTheme="minorHAnsi"/>
          <w:sz w:val="28"/>
          <w:szCs w:val="28"/>
          <w:lang w:eastAsia="en-US"/>
        </w:rPr>
        <w:t xml:space="preserve"> </w:t>
      </w:r>
      <w:r w:rsidRPr="007063F7">
        <w:rPr>
          <w:rFonts w:eastAsiaTheme="minorHAnsi"/>
          <w:sz w:val="28"/>
          <w:szCs w:val="28"/>
          <w:lang w:eastAsia="en-US"/>
        </w:rPr>
        <w:t>п</w:t>
      </w:r>
      <w:r w:rsidR="00A07997" w:rsidRPr="007063F7">
        <w:rPr>
          <w:rFonts w:eastAsiaTheme="minorHAnsi"/>
          <w:sz w:val="28"/>
          <w:szCs w:val="28"/>
          <w:lang w:eastAsia="en-US"/>
        </w:rPr>
        <w:t>ри этом целевые показатели результатов реализации муниципальных программ должны быть увязаны со сводными показателями муниципальных заданий</w:t>
      </w:r>
      <w:r w:rsidRPr="007063F7">
        <w:rPr>
          <w:rFonts w:eastAsiaTheme="minorHAnsi"/>
          <w:sz w:val="28"/>
          <w:szCs w:val="28"/>
          <w:lang w:eastAsia="en-US"/>
        </w:rPr>
        <w:t>;</w:t>
      </w:r>
    </w:p>
    <w:p w:rsidR="00A07997" w:rsidRDefault="00BB0463" w:rsidP="005412C9">
      <w:pPr>
        <w:autoSpaceDE w:val="0"/>
        <w:autoSpaceDN w:val="0"/>
        <w:adjustRightInd w:val="0"/>
        <w:spacing w:after="0"/>
        <w:rPr>
          <w:sz w:val="28"/>
          <w:szCs w:val="28"/>
        </w:rPr>
      </w:pPr>
      <w:r w:rsidRPr="007063F7">
        <w:rPr>
          <w:sz w:val="28"/>
          <w:szCs w:val="28"/>
        </w:rPr>
        <w:t xml:space="preserve">по </w:t>
      </w:r>
      <w:r w:rsidR="00AF0A48">
        <w:rPr>
          <w:sz w:val="28"/>
          <w:szCs w:val="28"/>
        </w:rPr>
        <w:t xml:space="preserve">повышению </w:t>
      </w:r>
      <w:r w:rsidR="00A07997" w:rsidRPr="007063F7">
        <w:rPr>
          <w:sz w:val="28"/>
          <w:szCs w:val="28"/>
        </w:rPr>
        <w:t>ответственност</w:t>
      </w:r>
      <w:r w:rsidRPr="007063F7">
        <w:rPr>
          <w:sz w:val="28"/>
          <w:szCs w:val="28"/>
        </w:rPr>
        <w:t>и</w:t>
      </w:r>
      <w:r w:rsidR="00A07997" w:rsidRPr="007063F7">
        <w:rPr>
          <w:sz w:val="28"/>
          <w:szCs w:val="28"/>
        </w:rPr>
        <w:t xml:space="preserve"> исполнителей</w:t>
      </w:r>
      <w:r w:rsidRPr="007063F7">
        <w:rPr>
          <w:sz w:val="28"/>
          <w:szCs w:val="28"/>
        </w:rPr>
        <w:t xml:space="preserve">, </w:t>
      </w:r>
      <w:r w:rsidR="00A07997" w:rsidRPr="007063F7">
        <w:rPr>
          <w:sz w:val="28"/>
          <w:szCs w:val="28"/>
        </w:rPr>
        <w:t xml:space="preserve">соисполнителей муниципальных программ за достижение </w:t>
      </w:r>
      <w:r w:rsidR="00AF0A48">
        <w:rPr>
          <w:sz w:val="28"/>
          <w:szCs w:val="28"/>
        </w:rPr>
        <w:t xml:space="preserve">целевых показателей, выполнение задач, достижение </w:t>
      </w:r>
      <w:r w:rsidR="00A07997" w:rsidRPr="007063F7">
        <w:rPr>
          <w:sz w:val="28"/>
          <w:szCs w:val="28"/>
        </w:rPr>
        <w:t>наилучших результатов в рамках ограниченных финансовых ресурсов.</w:t>
      </w:r>
    </w:p>
    <w:p w:rsidR="00986721" w:rsidRDefault="00986721" w:rsidP="005412C9">
      <w:pPr>
        <w:spacing w:after="0"/>
        <w:rPr>
          <w:rFonts w:eastAsia="Courier New"/>
          <w:color w:val="000000"/>
          <w:sz w:val="28"/>
          <w:szCs w:val="28"/>
        </w:rPr>
      </w:pPr>
      <w:r w:rsidRPr="00C35C3D">
        <w:rPr>
          <w:rFonts w:eastAsia="Courier New"/>
          <w:color w:val="000000"/>
          <w:sz w:val="28"/>
          <w:szCs w:val="28"/>
        </w:rPr>
        <w:t xml:space="preserve">Повышению эффективности реализации </w:t>
      </w:r>
      <w:r>
        <w:rPr>
          <w:rFonts w:eastAsia="Courier New"/>
          <w:color w:val="000000"/>
          <w:sz w:val="28"/>
          <w:szCs w:val="28"/>
        </w:rPr>
        <w:t xml:space="preserve">муниципальных </w:t>
      </w:r>
      <w:r w:rsidRPr="00C35C3D">
        <w:rPr>
          <w:rFonts w:eastAsia="Courier New"/>
          <w:color w:val="000000"/>
          <w:sz w:val="28"/>
          <w:szCs w:val="28"/>
        </w:rPr>
        <w:t xml:space="preserve">программ </w:t>
      </w:r>
      <w:r>
        <w:rPr>
          <w:rFonts w:eastAsia="Courier New"/>
          <w:color w:val="000000"/>
          <w:sz w:val="28"/>
          <w:szCs w:val="28"/>
        </w:rPr>
        <w:t xml:space="preserve">также </w:t>
      </w:r>
      <w:r w:rsidRPr="00C35C3D">
        <w:rPr>
          <w:rFonts w:eastAsia="Courier New"/>
          <w:color w:val="000000"/>
          <w:sz w:val="28"/>
          <w:szCs w:val="28"/>
        </w:rPr>
        <w:t xml:space="preserve">будет способствовать реализация в их составе комплекса мероприятий, направленных на достижение определенных национальными проектами целей государственной политики в соответствующих отраслях на принципах </w:t>
      </w:r>
      <w:proofErr w:type="gramStart"/>
      <w:r w:rsidRPr="00C35C3D">
        <w:rPr>
          <w:rFonts w:eastAsia="Courier New"/>
          <w:color w:val="000000"/>
          <w:sz w:val="28"/>
          <w:szCs w:val="28"/>
        </w:rPr>
        <w:t>проектного</w:t>
      </w:r>
      <w:proofErr w:type="gramEnd"/>
      <w:r w:rsidRPr="00C35C3D">
        <w:rPr>
          <w:rFonts w:eastAsia="Courier New"/>
          <w:color w:val="000000"/>
          <w:sz w:val="28"/>
          <w:szCs w:val="28"/>
        </w:rPr>
        <w:t xml:space="preserve"> управления.</w:t>
      </w:r>
    </w:p>
    <w:p w:rsidR="00C41FAB" w:rsidRDefault="00A07997" w:rsidP="00B61D4E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spacing w:after="0"/>
        <w:rPr>
          <w:sz w:val="28"/>
          <w:szCs w:val="28"/>
        </w:rPr>
      </w:pPr>
      <w:r w:rsidRPr="00986721">
        <w:rPr>
          <w:sz w:val="28"/>
          <w:szCs w:val="28"/>
        </w:rPr>
        <w:t xml:space="preserve">Исполнение полномочий в </w:t>
      </w:r>
      <w:proofErr w:type="gramStart"/>
      <w:r w:rsidRPr="00986721">
        <w:rPr>
          <w:sz w:val="28"/>
          <w:szCs w:val="28"/>
        </w:rPr>
        <w:t>условиях</w:t>
      </w:r>
      <w:proofErr w:type="gramEnd"/>
      <w:r w:rsidRPr="00986721">
        <w:rPr>
          <w:sz w:val="28"/>
          <w:szCs w:val="28"/>
        </w:rPr>
        <w:t xml:space="preserve"> жестких финансовых ограничений предполагает расширение полномочий главных распорядителей средств бюджета города по перераспределению средств внутри программ. </w:t>
      </w:r>
    </w:p>
    <w:p w:rsidR="000B2800" w:rsidRDefault="000B2800" w:rsidP="00B61D4E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spacing w:after="0"/>
        <w:rPr>
          <w:rFonts w:eastAsia="Courier New"/>
          <w:sz w:val="28"/>
          <w:szCs w:val="28"/>
        </w:rPr>
      </w:pPr>
      <w:r>
        <w:rPr>
          <w:rFonts w:eastAsia="Courier New"/>
          <w:sz w:val="28"/>
          <w:szCs w:val="28"/>
        </w:rPr>
        <w:t>В предстоящем периоде п</w:t>
      </w:r>
      <w:r w:rsidR="00395F55" w:rsidRPr="0009569E">
        <w:rPr>
          <w:rFonts w:eastAsia="Courier New"/>
          <w:sz w:val="28"/>
          <w:szCs w:val="28"/>
        </w:rPr>
        <w:t xml:space="preserve">ланируется продолжить </w:t>
      </w:r>
      <w:r>
        <w:rPr>
          <w:rFonts w:eastAsia="Courier New"/>
          <w:sz w:val="28"/>
          <w:szCs w:val="28"/>
        </w:rPr>
        <w:t xml:space="preserve">работу по </w:t>
      </w:r>
      <w:r w:rsidR="00395F55" w:rsidRPr="0009569E">
        <w:rPr>
          <w:rFonts w:eastAsia="Courier New"/>
          <w:sz w:val="28"/>
          <w:szCs w:val="28"/>
        </w:rPr>
        <w:t>совершенствовани</w:t>
      </w:r>
      <w:r>
        <w:rPr>
          <w:rFonts w:eastAsia="Courier New"/>
          <w:sz w:val="28"/>
          <w:szCs w:val="28"/>
        </w:rPr>
        <w:t>ю</w:t>
      </w:r>
      <w:r w:rsidR="00395F55" w:rsidRPr="0009569E">
        <w:rPr>
          <w:rFonts w:eastAsia="Courier New"/>
          <w:sz w:val="28"/>
          <w:szCs w:val="28"/>
        </w:rPr>
        <w:t xml:space="preserve"> нормативной правовой базы</w:t>
      </w:r>
      <w:r>
        <w:rPr>
          <w:rFonts w:eastAsia="Courier New"/>
          <w:sz w:val="28"/>
          <w:szCs w:val="28"/>
        </w:rPr>
        <w:t>, обеспечивающей доступ негосударственных</w:t>
      </w:r>
      <w:r w:rsidR="00395F55" w:rsidRPr="0009569E">
        <w:rPr>
          <w:rFonts w:eastAsia="Courier New"/>
          <w:sz w:val="28"/>
          <w:szCs w:val="28"/>
        </w:rPr>
        <w:t xml:space="preserve"> организаций к оказанию </w:t>
      </w:r>
      <w:r w:rsidR="00294618" w:rsidRPr="0009569E">
        <w:rPr>
          <w:rFonts w:eastAsia="Courier New"/>
          <w:sz w:val="28"/>
          <w:szCs w:val="28"/>
        </w:rPr>
        <w:t xml:space="preserve">муниципальных </w:t>
      </w:r>
      <w:r w:rsidR="00395F55" w:rsidRPr="0009569E">
        <w:rPr>
          <w:rFonts w:eastAsia="Courier New"/>
          <w:sz w:val="28"/>
          <w:szCs w:val="28"/>
        </w:rPr>
        <w:t>услуг</w:t>
      </w:r>
      <w:r>
        <w:rPr>
          <w:rFonts w:eastAsia="Courier New"/>
          <w:sz w:val="28"/>
          <w:szCs w:val="28"/>
        </w:rPr>
        <w:t xml:space="preserve"> в условиях справедливой и открытой конкуренции на рынке муниципальных услуг в целях повышения их качества и доступности.</w:t>
      </w:r>
    </w:p>
    <w:p w:rsidR="000B2800" w:rsidRDefault="000B2800" w:rsidP="00B61D4E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spacing w:after="0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Главные распорядители средств бюджета города должны будут обеспечить реализацию мероприятий по развитию альтернативных форм оказания муниципальных услуг.</w:t>
      </w:r>
    </w:p>
    <w:p w:rsidR="008761D0" w:rsidRDefault="0009569E" w:rsidP="008761D0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spacing w:after="0"/>
        <w:rPr>
          <w:rFonts w:eastAsia="Courier New"/>
          <w:color w:val="000000"/>
          <w:sz w:val="28"/>
          <w:szCs w:val="28"/>
        </w:rPr>
      </w:pPr>
      <w:r w:rsidRPr="00C35C3D">
        <w:rPr>
          <w:rFonts w:eastAsia="Courier New"/>
          <w:color w:val="000000"/>
          <w:sz w:val="28"/>
          <w:szCs w:val="28"/>
        </w:rPr>
        <w:t xml:space="preserve">С целью вовлечения частных инвестиций в экономику </w:t>
      </w:r>
      <w:r>
        <w:rPr>
          <w:rFonts w:eastAsia="Courier New"/>
          <w:color w:val="000000"/>
          <w:sz w:val="28"/>
          <w:szCs w:val="28"/>
        </w:rPr>
        <w:t xml:space="preserve">города </w:t>
      </w:r>
      <w:r w:rsidR="000B2800">
        <w:rPr>
          <w:rFonts w:eastAsia="Courier New"/>
          <w:color w:val="000000"/>
          <w:sz w:val="28"/>
          <w:szCs w:val="28"/>
        </w:rPr>
        <w:t xml:space="preserve">продолжится </w:t>
      </w:r>
      <w:r w:rsidRPr="00C35C3D">
        <w:rPr>
          <w:rFonts w:eastAsia="Courier New"/>
          <w:color w:val="000000"/>
          <w:sz w:val="28"/>
          <w:szCs w:val="28"/>
        </w:rPr>
        <w:t>реализация проектов в соответствии с концессионными соглашениями, соглашениями о муниципально</w:t>
      </w:r>
      <w:r w:rsidR="000B2800">
        <w:rPr>
          <w:rFonts w:eastAsia="Courier New"/>
          <w:color w:val="000000"/>
          <w:sz w:val="28"/>
          <w:szCs w:val="28"/>
        </w:rPr>
        <w:t xml:space="preserve">м </w:t>
      </w:r>
      <w:r w:rsidRPr="00C35C3D">
        <w:rPr>
          <w:rFonts w:eastAsia="Courier New"/>
          <w:color w:val="000000"/>
          <w:sz w:val="28"/>
          <w:szCs w:val="28"/>
        </w:rPr>
        <w:t xml:space="preserve">частном партнерстве, предусматривающими создание объектов </w:t>
      </w:r>
      <w:r w:rsidR="000B2800">
        <w:rPr>
          <w:rFonts w:eastAsia="Courier New"/>
          <w:color w:val="000000"/>
          <w:sz w:val="28"/>
          <w:szCs w:val="28"/>
        </w:rPr>
        <w:t>социальной сфер</w:t>
      </w:r>
      <w:r w:rsidR="00C708EE">
        <w:rPr>
          <w:rFonts w:eastAsia="Courier New"/>
          <w:color w:val="000000"/>
          <w:sz w:val="28"/>
          <w:szCs w:val="28"/>
        </w:rPr>
        <w:t>ы</w:t>
      </w:r>
      <w:r w:rsidRPr="00C35C3D">
        <w:rPr>
          <w:rFonts w:eastAsia="Courier New"/>
          <w:color w:val="000000"/>
          <w:sz w:val="28"/>
          <w:szCs w:val="28"/>
        </w:rPr>
        <w:t>.</w:t>
      </w:r>
    </w:p>
    <w:p w:rsidR="008761D0" w:rsidRDefault="0009569E" w:rsidP="008761D0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spacing w:after="0"/>
        <w:rPr>
          <w:rFonts w:eastAsia="Courier New"/>
          <w:sz w:val="28"/>
          <w:szCs w:val="28"/>
        </w:rPr>
      </w:pPr>
      <w:r w:rsidRPr="003815C2">
        <w:rPr>
          <w:rFonts w:eastAsia="Courier New"/>
          <w:sz w:val="28"/>
          <w:szCs w:val="28"/>
        </w:rPr>
        <w:t>Также продолжится работа, направленная на передачу в концессию объектов жилищно-коммунального хозяйства.</w:t>
      </w:r>
    </w:p>
    <w:p w:rsidR="00391755" w:rsidRDefault="008761D0" w:rsidP="00391755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spacing w:after="0"/>
        <w:rPr>
          <w:sz w:val="28"/>
          <w:szCs w:val="28"/>
        </w:rPr>
      </w:pPr>
      <w:r>
        <w:rPr>
          <w:sz w:val="28"/>
          <w:szCs w:val="28"/>
        </w:rPr>
        <w:t>В трехлетнем периоде продлится и</w:t>
      </w:r>
      <w:r w:rsidRPr="008761D0">
        <w:rPr>
          <w:sz w:val="28"/>
          <w:szCs w:val="28"/>
        </w:rPr>
        <w:t>спользование в бюджетном процессе механизмов инициативного бюджетирования</w:t>
      </w:r>
      <w:r>
        <w:rPr>
          <w:sz w:val="28"/>
          <w:szCs w:val="28"/>
        </w:rPr>
        <w:t xml:space="preserve">, что </w:t>
      </w:r>
      <w:r w:rsidR="003815C2" w:rsidRPr="00F77B4C">
        <w:rPr>
          <w:sz w:val="28"/>
          <w:szCs w:val="28"/>
        </w:rPr>
        <w:t>обеспеч</w:t>
      </w:r>
      <w:r>
        <w:rPr>
          <w:sz w:val="28"/>
          <w:szCs w:val="28"/>
        </w:rPr>
        <w:t>ивает</w:t>
      </w:r>
      <w:r w:rsidR="003815C2" w:rsidRPr="00F77B4C">
        <w:rPr>
          <w:sz w:val="28"/>
          <w:szCs w:val="28"/>
        </w:rPr>
        <w:t xml:space="preserve"> вовлечени</w:t>
      </w:r>
      <w:r>
        <w:rPr>
          <w:sz w:val="28"/>
          <w:szCs w:val="28"/>
        </w:rPr>
        <w:t>е</w:t>
      </w:r>
      <w:r w:rsidR="003815C2" w:rsidRPr="00F77B4C">
        <w:rPr>
          <w:sz w:val="28"/>
          <w:szCs w:val="28"/>
        </w:rPr>
        <w:t xml:space="preserve"> </w:t>
      </w:r>
      <w:r w:rsidR="003815C2" w:rsidRPr="00F77B4C">
        <w:rPr>
          <w:sz w:val="28"/>
          <w:szCs w:val="28"/>
        </w:rPr>
        <w:lastRenderedPageBreak/>
        <w:t>граждан в процедуры обсуждения и принятия бюджетных решений, общественного контроля их эффективности и результативности.</w:t>
      </w:r>
    </w:p>
    <w:p w:rsidR="00D92875" w:rsidRDefault="00D92875" w:rsidP="00D92875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spacing w:after="0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sz w:val="28"/>
          <w:szCs w:val="28"/>
        </w:rPr>
        <w:t>В</w:t>
      </w:r>
      <w:r w:rsidRPr="008B4CF3">
        <w:rPr>
          <w:rFonts w:eastAsia="Courier New"/>
          <w:sz w:val="28"/>
          <w:szCs w:val="28"/>
        </w:rPr>
        <w:t xml:space="preserve"> целях реализации национальных целей и стратегических задач</w:t>
      </w:r>
      <w:r>
        <w:rPr>
          <w:rFonts w:eastAsia="Courier New"/>
          <w:sz w:val="28"/>
          <w:szCs w:val="28"/>
        </w:rPr>
        <w:t xml:space="preserve"> </w:t>
      </w:r>
      <w:r w:rsidRPr="002772BC">
        <w:rPr>
          <w:sz w:val="28"/>
          <w:szCs w:val="28"/>
        </w:rPr>
        <w:t xml:space="preserve">в </w:t>
      </w:r>
      <w:r w:rsidRPr="008B4CF3">
        <w:rPr>
          <w:sz w:val="28"/>
          <w:szCs w:val="28"/>
        </w:rPr>
        <w:t xml:space="preserve">предстоящем периоде сохранятся основные приоритеты муниципальной поддержки малого и среднего </w:t>
      </w:r>
      <w:r>
        <w:rPr>
          <w:sz w:val="28"/>
          <w:szCs w:val="28"/>
        </w:rPr>
        <w:t>предпринимательства</w:t>
      </w:r>
      <w:r w:rsidRPr="008B4CF3">
        <w:rPr>
          <w:sz w:val="28"/>
          <w:szCs w:val="28"/>
        </w:rPr>
        <w:t>, такие как</w:t>
      </w:r>
      <w:r>
        <w:rPr>
          <w:sz w:val="28"/>
          <w:szCs w:val="28"/>
        </w:rPr>
        <w:t xml:space="preserve"> </w:t>
      </w:r>
      <w:r w:rsidRPr="008B4CF3">
        <w:rPr>
          <w:rFonts w:eastAsia="Courier New"/>
          <w:color w:val="000000"/>
          <w:sz w:val="28"/>
          <w:szCs w:val="28"/>
        </w:rPr>
        <w:t>стимулирование развития молодёжного предпринимательства, поддержка социального предпринимательства.</w:t>
      </w:r>
    </w:p>
    <w:p w:rsidR="00444463" w:rsidRDefault="00444463" w:rsidP="00391755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spacing w:after="0"/>
        <w:rPr>
          <w:sz w:val="28"/>
          <w:szCs w:val="28"/>
        </w:rPr>
      </w:pPr>
      <w:r>
        <w:rPr>
          <w:sz w:val="28"/>
          <w:szCs w:val="28"/>
        </w:rPr>
        <w:t>Ключевыми направлениями работы в сфере дорожной деятельности будут являться увеличение доли автомобильных дорог города, находящихся в норма</w:t>
      </w:r>
      <w:r w:rsidR="00CC32EA">
        <w:rPr>
          <w:sz w:val="28"/>
          <w:szCs w:val="28"/>
        </w:rPr>
        <w:t>тивном</w:t>
      </w:r>
      <w:r>
        <w:rPr>
          <w:sz w:val="28"/>
          <w:szCs w:val="28"/>
        </w:rPr>
        <w:t xml:space="preserve"> состоянии. Значительное внимание будет уделено мероприятиям по капитальному ремонту, ремонту автомобильных дорог муниципального образования, которые планируется осуществить в </w:t>
      </w:r>
      <w:proofErr w:type="gramStart"/>
      <w:r>
        <w:rPr>
          <w:sz w:val="28"/>
          <w:szCs w:val="28"/>
        </w:rPr>
        <w:t>рамках</w:t>
      </w:r>
      <w:proofErr w:type="gramEnd"/>
      <w:r>
        <w:rPr>
          <w:sz w:val="28"/>
          <w:szCs w:val="28"/>
        </w:rPr>
        <w:t xml:space="preserve"> регионального проекта "Дорожная сеть" национального проекта "Безопасные и качественные автомобильные дороги".</w:t>
      </w:r>
    </w:p>
    <w:p w:rsidR="004C6B7B" w:rsidRPr="004C6B7B" w:rsidRDefault="00391755" w:rsidP="004C4794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="004C6B7B" w:rsidRPr="004C6B7B">
        <w:rPr>
          <w:sz w:val="28"/>
          <w:szCs w:val="28"/>
          <w:shd w:val="clear" w:color="auto" w:fill="FFFFFF"/>
        </w:rPr>
        <w:t>повышени</w:t>
      </w:r>
      <w:r w:rsidR="004C6B7B">
        <w:rPr>
          <w:sz w:val="28"/>
          <w:szCs w:val="28"/>
          <w:shd w:val="clear" w:color="auto" w:fill="FFFFFF"/>
        </w:rPr>
        <w:t>я</w:t>
      </w:r>
      <w:r w:rsidR="004C6B7B" w:rsidRPr="004C6B7B">
        <w:rPr>
          <w:sz w:val="28"/>
          <w:szCs w:val="28"/>
          <w:shd w:val="clear" w:color="auto" w:fill="FFFFFF"/>
        </w:rPr>
        <w:t xml:space="preserve"> общего уровня общественной безопасности, правопорядка и безопасности среды обитания </w:t>
      </w:r>
      <w:r w:rsidR="004C6B7B">
        <w:rPr>
          <w:sz w:val="28"/>
          <w:szCs w:val="28"/>
          <w:shd w:val="clear" w:color="auto" w:fill="FFFFFF"/>
        </w:rPr>
        <w:t>продолжится работа</w:t>
      </w:r>
      <w:r w:rsidR="00E727AE">
        <w:rPr>
          <w:sz w:val="28"/>
          <w:szCs w:val="28"/>
          <w:shd w:val="clear" w:color="auto" w:fill="FFFFFF"/>
        </w:rPr>
        <w:t xml:space="preserve"> по  эксплуатации и совершенствованию аппаратно-программного комплекса "Безопасный город".</w:t>
      </w:r>
    </w:p>
    <w:p w:rsidR="00821465" w:rsidRDefault="000B2800" w:rsidP="00821465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spacing w:after="0"/>
        <w:rPr>
          <w:rFonts w:eastAsia="Courier New"/>
          <w:color w:val="000000"/>
          <w:sz w:val="28"/>
          <w:szCs w:val="28"/>
        </w:rPr>
      </w:pPr>
      <w:proofErr w:type="gramStart"/>
      <w:r>
        <w:rPr>
          <w:rFonts w:eastAsia="Courier New"/>
          <w:color w:val="000000"/>
          <w:sz w:val="28"/>
          <w:szCs w:val="28"/>
        </w:rPr>
        <w:t>Расходы, связанные со строительством</w:t>
      </w:r>
      <w:r w:rsidR="00EF1F4D">
        <w:rPr>
          <w:rFonts w:eastAsia="Courier New"/>
          <w:color w:val="000000"/>
          <w:sz w:val="28"/>
          <w:szCs w:val="28"/>
        </w:rPr>
        <w:t xml:space="preserve"> и </w:t>
      </w:r>
      <w:r>
        <w:rPr>
          <w:rFonts w:eastAsia="Courier New"/>
          <w:color w:val="000000"/>
          <w:sz w:val="28"/>
          <w:szCs w:val="28"/>
        </w:rPr>
        <w:t>реконструкцие</w:t>
      </w:r>
      <w:r w:rsidR="00EF1F4D">
        <w:rPr>
          <w:rFonts w:eastAsia="Courier New"/>
          <w:color w:val="000000"/>
          <w:sz w:val="28"/>
          <w:szCs w:val="28"/>
        </w:rPr>
        <w:t>й</w:t>
      </w:r>
      <w:r>
        <w:rPr>
          <w:rFonts w:eastAsia="Courier New"/>
          <w:color w:val="000000"/>
          <w:sz w:val="28"/>
          <w:szCs w:val="28"/>
        </w:rPr>
        <w:t xml:space="preserve"> социальных объектов </w:t>
      </w:r>
      <w:r w:rsidR="00EF1F4D">
        <w:rPr>
          <w:rFonts w:eastAsia="Courier New"/>
          <w:color w:val="000000"/>
          <w:sz w:val="28"/>
          <w:szCs w:val="28"/>
        </w:rPr>
        <w:t>и муниципальной собственности, будут осуществляться в первую очередь по объектам, предполагаемы</w:t>
      </w:r>
      <w:r w:rsidR="0092725A">
        <w:rPr>
          <w:rFonts w:eastAsia="Courier New"/>
          <w:color w:val="000000"/>
          <w:sz w:val="28"/>
          <w:szCs w:val="28"/>
        </w:rPr>
        <w:t>м</w:t>
      </w:r>
      <w:r w:rsidR="00EF1F4D">
        <w:rPr>
          <w:rFonts w:eastAsia="Courier New"/>
          <w:color w:val="000000"/>
          <w:sz w:val="28"/>
          <w:szCs w:val="28"/>
        </w:rPr>
        <w:t xml:space="preserve"> к завершению строительством в очередном финансовом году для сокращения объемов незавершенного строительства.</w:t>
      </w:r>
      <w:proofErr w:type="gramEnd"/>
    </w:p>
    <w:p w:rsidR="008E38B2" w:rsidRDefault="005C46C8" w:rsidP="008E38B2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5218A6">
        <w:rPr>
          <w:sz w:val="28"/>
          <w:szCs w:val="28"/>
        </w:rPr>
        <w:t>трехлетнем цикле</w:t>
      </w:r>
      <w:r>
        <w:rPr>
          <w:sz w:val="28"/>
          <w:szCs w:val="28"/>
        </w:rPr>
        <w:t xml:space="preserve"> году будет продолжена работа по: </w:t>
      </w:r>
    </w:p>
    <w:p w:rsidR="008E38B2" w:rsidRPr="00D7395A" w:rsidRDefault="008E38B2" w:rsidP="008E38B2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spacing w:after="0"/>
        <w:rPr>
          <w:sz w:val="28"/>
          <w:szCs w:val="28"/>
        </w:rPr>
      </w:pPr>
      <w:r w:rsidRPr="00D7395A">
        <w:rPr>
          <w:sz w:val="28"/>
          <w:szCs w:val="28"/>
        </w:rPr>
        <w:t>обеспечени</w:t>
      </w:r>
      <w:r>
        <w:rPr>
          <w:sz w:val="28"/>
          <w:szCs w:val="28"/>
        </w:rPr>
        <w:t>ю</w:t>
      </w:r>
      <w:r w:rsidRPr="00D7395A">
        <w:rPr>
          <w:sz w:val="28"/>
          <w:szCs w:val="28"/>
        </w:rPr>
        <w:t xml:space="preserve"> достигнутого уровня соотношения</w:t>
      </w:r>
      <w:r w:rsidR="004D1852">
        <w:rPr>
          <w:sz w:val="28"/>
          <w:szCs w:val="28"/>
        </w:rPr>
        <w:t xml:space="preserve"> оплаты труда</w:t>
      </w:r>
      <w:r w:rsidRPr="00D7395A">
        <w:rPr>
          <w:sz w:val="28"/>
          <w:szCs w:val="28"/>
        </w:rPr>
        <w:t>, установленного указами Президента Российской Федерации от 2012 года</w:t>
      </w:r>
      <w:r w:rsidR="004D1852">
        <w:rPr>
          <w:sz w:val="28"/>
          <w:szCs w:val="28"/>
        </w:rPr>
        <w:t>,</w:t>
      </w:r>
      <w:r w:rsidRPr="00D7395A">
        <w:rPr>
          <w:sz w:val="28"/>
          <w:szCs w:val="28"/>
        </w:rPr>
        <w:t xml:space="preserve"> по отдельным категориям работников;</w:t>
      </w:r>
    </w:p>
    <w:p w:rsidR="008E38B2" w:rsidRDefault="005C46C8" w:rsidP="008E38B2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spacing w:after="0"/>
        <w:rPr>
          <w:sz w:val="28"/>
          <w:szCs w:val="28"/>
        </w:rPr>
      </w:pPr>
      <w:proofErr w:type="gramStart"/>
      <w:r w:rsidRPr="005C46C8">
        <w:rPr>
          <w:sz w:val="28"/>
          <w:szCs w:val="28"/>
        </w:rPr>
        <w:t>доведени</w:t>
      </w:r>
      <w:r>
        <w:rPr>
          <w:sz w:val="28"/>
          <w:szCs w:val="28"/>
        </w:rPr>
        <w:t>ю</w:t>
      </w:r>
      <w:r w:rsidRPr="005C46C8">
        <w:rPr>
          <w:sz w:val="28"/>
          <w:szCs w:val="28"/>
        </w:rPr>
        <w:t xml:space="preserve"> заработной платы низкооплачиваемых категорий работников до планируемого минимального размера оплаты труда  – 1</w:t>
      </w:r>
      <w:r>
        <w:rPr>
          <w:sz w:val="28"/>
          <w:szCs w:val="28"/>
        </w:rPr>
        <w:t>2</w:t>
      </w:r>
      <w:r w:rsidRPr="005C46C8">
        <w:rPr>
          <w:sz w:val="28"/>
          <w:szCs w:val="28"/>
        </w:rPr>
        <w:t xml:space="preserve"> </w:t>
      </w:r>
      <w:r>
        <w:rPr>
          <w:sz w:val="28"/>
          <w:szCs w:val="28"/>
        </w:rPr>
        <w:t>130</w:t>
      </w:r>
      <w:r w:rsidRPr="005C46C8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="00E1358C" w:rsidRPr="00E1358C">
        <w:rPr>
          <w:sz w:val="28"/>
          <w:szCs w:val="28"/>
        </w:rPr>
        <w:t xml:space="preserve"> </w:t>
      </w:r>
      <w:r w:rsidR="00E1358C">
        <w:rPr>
          <w:sz w:val="28"/>
          <w:szCs w:val="28"/>
        </w:rPr>
        <w:t>с применением к нему районного коэффициента и процентной надбавки за стаж работы в районах Крайнего Севера и приравненных к ним местностях (постановление Конституционного Суда Российской Федерации от 07.12.2017 № 38-П)</w:t>
      </w:r>
      <w:r w:rsidR="008E38B2">
        <w:rPr>
          <w:sz w:val="28"/>
          <w:szCs w:val="28"/>
        </w:rPr>
        <w:t>;</w:t>
      </w:r>
      <w:proofErr w:type="gramEnd"/>
    </w:p>
    <w:p w:rsidR="008E38B2" w:rsidRPr="00D7395A" w:rsidRDefault="00E8446E" w:rsidP="008E38B2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увеличению оплаты труда </w:t>
      </w:r>
      <w:r w:rsidR="008E38B2" w:rsidRPr="00D7395A">
        <w:rPr>
          <w:sz w:val="28"/>
          <w:szCs w:val="28"/>
        </w:rPr>
        <w:t>иным категориям работников, не подпадающим под действие указов Президента Российской Федерации от 2012 года</w:t>
      </w:r>
      <w:r>
        <w:rPr>
          <w:sz w:val="28"/>
          <w:szCs w:val="28"/>
        </w:rPr>
        <w:t>, путем ее</w:t>
      </w:r>
      <w:r w:rsidRPr="00D7395A">
        <w:rPr>
          <w:sz w:val="28"/>
          <w:szCs w:val="28"/>
        </w:rPr>
        <w:t xml:space="preserve"> индексаци</w:t>
      </w:r>
      <w:r>
        <w:rPr>
          <w:sz w:val="28"/>
          <w:szCs w:val="28"/>
        </w:rPr>
        <w:t>и</w:t>
      </w:r>
      <w:r w:rsidRPr="00D7395A">
        <w:rPr>
          <w:sz w:val="28"/>
          <w:szCs w:val="28"/>
        </w:rPr>
        <w:t xml:space="preserve"> с 1 января 2020 года на 3,8%</w:t>
      </w:r>
      <w:r w:rsidR="008E38B2">
        <w:rPr>
          <w:sz w:val="28"/>
          <w:szCs w:val="28"/>
        </w:rPr>
        <w:t>.</w:t>
      </w:r>
    </w:p>
    <w:p w:rsidR="0071297B" w:rsidRDefault="00D42588" w:rsidP="0071297B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В предстоящем периоде продолжится</w:t>
      </w:r>
      <w:r w:rsidR="00C708EE">
        <w:rPr>
          <w:sz w:val="28"/>
          <w:szCs w:val="28"/>
        </w:rPr>
        <w:t xml:space="preserve"> </w:t>
      </w:r>
      <w:r w:rsidR="005715C5" w:rsidRPr="00675079">
        <w:rPr>
          <w:sz w:val="28"/>
          <w:szCs w:val="28"/>
        </w:rPr>
        <w:t>практика размещения проектов бюджетов, бюджетной отчетности и бюджетных процедур в средствах массовой информации, так как о</w:t>
      </w:r>
      <w:r w:rsidR="006E26C0" w:rsidRPr="00675079">
        <w:rPr>
          <w:sz w:val="28"/>
          <w:szCs w:val="28"/>
        </w:rPr>
        <w:t>ткрытость всех этапов бюджетного процесса повышает степень его прозрачности и создает предпосылки для достижения необходимого уровня общественного контроля за деятельностью муниципального образования, обеспечивает возможность получить сведения о текущем состоянии бюджетного процесса на любой его стадии.</w:t>
      </w:r>
      <w:proofErr w:type="gramEnd"/>
    </w:p>
    <w:p w:rsidR="0071297B" w:rsidRDefault="0026412C" w:rsidP="0071297B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При этом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информаци</w:t>
      </w:r>
      <w:r w:rsidR="00F87EC8">
        <w:rPr>
          <w:sz w:val="28"/>
          <w:szCs w:val="28"/>
        </w:rPr>
        <w:t>я</w:t>
      </w:r>
      <w:r>
        <w:rPr>
          <w:sz w:val="28"/>
          <w:szCs w:val="28"/>
        </w:rPr>
        <w:t xml:space="preserve"> о бюджете и отчете об его исполнении </w:t>
      </w:r>
      <w:r w:rsidR="00F87EC8">
        <w:rPr>
          <w:sz w:val="28"/>
          <w:szCs w:val="28"/>
        </w:rPr>
        <w:t xml:space="preserve">будет </w:t>
      </w:r>
      <w:r>
        <w:rPr>
          <w:sz w:val="28"/>
          <w:szCs w:val="28"/>
        </w:rPr>
        <w:t>представлять</w:t>
      </w:r>
      <w:r w:rsidR="00F87EC8">
        <w:rPr>
          <w:sz w:val="28"/>
          <w:szCs w:val="28"/>
        </w:rPr>
        <w:t>ся</w:t>
      </w:r>
      <w:r>
        <w:rPr>
          <w:sz w:val="28"/>
          <w:szCs w:val="28"/>
        </w:rPr>
        <w:t xml:space="preserve"> для неподготовленного пользователя в формате </w:t>
      </w:r>
      <w:r w:rsidR="00A02B58">
        <w:rPr>
          <w:sz w:val="28"/>
          <w:szCs w:val="28"/>
        </w:rPr>
        <w:t xml:space="preserve">максимально </w:t>
      </w:r>
      <w:r>
        <w:rPr>
          <w:sz w:val="28"/>
          <w:szCs w:val="28"/>
        </w:rPr>
        <w:t>удобном и простом для анализа.</w:t>
      </w:r>
    </w:p>
    <w:p w:rsidR="00F87EC8" w:rsidRDefault="00065997" w:rsidP="0071297B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прозрачности и открытости бюджетного процесса на </w:t>
      </w:r>
      <w:r w:rsidR="00DD6A50">
        <w:rPr>
          <w:sz w:val="28"/>
          <w:szCs w:val="28"/>
        </w:rPr>
        <w:t xml:space="preserve">портале "Открытый бюджет" будет </w:t>
      </w:r>
      <w:r>
        <w:rPr>
          <w:sz w:val="28"/>
          <w:szCs w:val="28"/>
        </w:rPr>
        <w:t>размеща</w:t>
      </w:r>
      <w:r w:rsidR="00DD6A50">
        <w:rPr>
          <w:sz w:val="28"/>
          <w:szCs w:val="28"/>
        </w:rPr>
        <w:t>ться</w:t>
      </w:r>
      <w:r>
        <w:rPr>
          <w:sz w:val="28"/>
          <w:szCs w:val="28"/>
        </w:rPr>
        <w:t xml:space="preserve"> информация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всех стадиях бюджетного процесса, что делает ее доступной для заинтересованных пользователей </w:t>
      </w:r>
      <w:r w:rsidR="008F30FA">
        <w:rPr>
          <w:sz w:val="28"/>
          <w:szCs w:val="28"/>
        </w:rPr>
        <w:t>и</w:t>
      </w:r>
      <w:r>
        <w:rPr>
          <w:sz w:val="28"/>
          <w:szCs w:val="28"/>
        </w:rPr>
        <w:t xml:space="preserve"> позвол</w:t>
      </w:r>
      <w:r w:rsidR="008F30FA">
        <w:rPr>
          <w:sz w:val="28"/>
          <w:szCs w:val="28"/>
        </w:rPr>
        <w:t>яе</w:t>
      </w:r>
      <w:r>
        <w:rPr>
          <w:sz w:val="28"/>
          <w:szCs w:val="28"/>
        </w:rPr>
        <w:t xml:space="preserve">т </w:t>
      </w:r>
      <w:r w:rsidR="0004104D">
        <w:rPr>
          <w:sz w:val="28"/>
          <w:szCs w:val="28"/>
        </w:rPr>
        <w:t xml:space="preserve">им </w:t>
      </w:r>
      <w:r>
        <w:rPr>
          <w:sz w:val="28"/>
          <w:szCs w:val="28"/>
        </w:rPr>
        <w:t>составить представление о направлениях расходования бюджетных средств</w:t>
      </w:r>
      <w:r w:rsidR="005F1F8F">
        <w:rPr>
          <w:sz w:val="28"/>
          <w:szCs w:val="28"/>
        </w:rPr>
        <w:t xml:space="preserve">, целевом их использовании. </w:t>
      </w:r>
    </w:p>
    <w:p w:rsidR="004C23DF" w:rsidRDefault="0070798E" w:rsidP="004C23DF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spacing w:after="0"/>
        <w:rPr>
          <w:sz w:val="28"/>
          <w:szCs w:val="28"/>
        </w:rPr>
      </w:pPr>
      <w:r>
        <w:rPr>
          <w:sz w:val="28"/>
          <w:szCs w:val="28"/>
        </w:rPr>
        <w:t>Также с</w:t>
      </w:r>
      <w:r w:rsidR="0071297B">
        <w:rPr>
          <w:sz w:val="28"/>
          <w:szCs w:val="28"/>
        </w:rPr>
        <w:t xml:space="preserve"> 2020 год</w:t>
      </w:r>
      <w:r>
        <w:rPr>
          <w:sz w:val="28"/>
          <w:szCs w:val="28"/>
        </w:rPr>
        <w:t>а</w:t>
      </w:r>
      <w:r w:rsidR="0071297B">
        <w:rPr>
          <w:sz w:val="28"/>
          <w:szCs w:val="28"/>
        </w:rPr>
        <w:t xml:space="preserve"> начнется интеграция </w:t>
      </w:r>
      <w:r>
        <w:rPr>
          <w:sz w:val="28"/>
          <w:szCs w:val="28"/>
        </w:rPr>
        <w:t>информации о бюджетных процессах</w:t>
      </w:r>
      <w:r w:rsidR="00C708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71297B">
        <w:rPr>
          <w:sz w:val="28"/>
          <w:szCs w:val="28"/>
        </w:rPr>
        <w:t>муниципально</w:t>
      </w:r>
      <w:r>
        <w:rPr>
          <w:sz w:val="28"/>
          <w:szCs w:val="28"/>
        </w:rPr>
        <w:t>м</w:t>
      </w:r>
      <w:r w:rsidR="0071297B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и</w:t>
      </w:r>
      <w:r w:rsidR="0071297B">
        <w:rPr>
          <w:sz w:val="28"/>
          <w:szCs w:val="28"/>
        </w:rPr>
        <w:t xml:space="preserve"> в общероссийскую единую информационную систему "Электронный бюджет".  </w:t>
      </w:r>
    </w:p>
    <w:p w:rsidR="004C23DF" w:rsidRPr="002E1F30" w:rsidRDefault="00C82935" w:rsidP="00655AB4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spacing w:after="0"/>
        <w:rPr>
          <w:sz w:val="28"/>
          <w:szCs w:val="28"/>
        </w:rPr>
      </w:pPr>
      <w:r>
        <w:rPr>
          <w:sz w:val="28"/>
          <w:szCs w:val="28"/>
        </w:rPr>
        <w:t>Дальнейшее в</w:t>
      </w:r>
      <w:r w:rsidR="004C23DF">
        <w:rPr>
          <w:sz w:val="28"/>
          <w:szCs w:val="28"/>
        </w:rPr>
        <w:t>недрение программных продуктов "</w:t>
      </w:r>
      <w:proofErr w:type="spellStart"/>
      <w:r w:rsidRPr="00EB2EE2">
        <w:rPr>
          <w:sz w:val="28"/>
          <w:szCs w:val="28"/>
        </w:rPr>
        <w:t>Web</w:t>
      </w:r>
      <w:proofErr w:type="spellEnd"/>
      <w:r>
        <w:rPr>
          <w:sz w:val="28"/>
          <w:szCs w:val="28"/>
        </w:rPr>
        <w:t>"</w:t>
      </w:r>
      <w:r w:rsidR="00C50F16">
        <w:rPr>
          <w:sz w:val="28"/>
          <w:szCs w:val="28"/>
        </w:rPr>
        <w:t xml:space="preserve"> </w:t>
      </w:r>
      <w:r w:rsidR="004C23DF">
        <w:rPr>
          <w:sz w:val="28"/>
          <w:szCs w:val="28"/>
        </w:rPr>
        <w:t>обеспечит создание единого информационного пространства для участников бюджетного процесса</w:t>
      </w:r>
      <w:r w:rsidR="004A4653">
        <w:rPr>
          <w:sz w:val="28"/>
          <w:szCs w:val="28"/>
        </w:rPr>
        <w:t>, д</w:t>
      </w:r>
      <w:r w:rsidR="004C23DF">
        <w:rPr>
          <w:sz w:val="28"/>
          <w:szCs w:val="28"/>
        </w:rPr>
        <w:t xml:space="preserve">аст возможность совершенствования процедур формирования и исполнения </w:t>
      </w:r>
      <w:r w:rsidR="00C50F16">
        <w:rPr>
          <w:sz w:val="28"/>
          <w:szCs w:val="28"/>
        </w:rPr>
        <w:t>бюджета города</w:t>
      </w:r>
      <w:r w:rsidR="004C23DF">
        <w:rPr>
          <w:sz w:val="28"/>
          <w:szCs w:val="28"/>
        </w:rPr>
        <w:t>.</w:t>
      </w:r>
      <w:r w:rsidR="00655AB4">
        <w:rPr>
          <w:sz w:val="28"/>
          <w:szCs w:val="28"/>
        </w:rPr>
        <w:t xml:space="preserve"> </w:t>
      </w:r>
      <w:r w:rsidR="00C50F16">
        <w:rPr>
          <w:sz w:val="28"/>
          <w:szCs w:val="28"/>
        </w:rPr>
        <w:t>При этом</w:t>
      </w:r>
      <w:proofErr w:type="gramStart"/>
      <w:r w:rsidR="00C50F16">
        <w:rPr>
          <w:sz w:val="28"/>
          <w:szCs w:val="28"/>
        </w:rPr>
        <w:t>,</w:t>
      </w:r>
      <w:proofErr w:type="gramEnd"/>
      <w:r w:rsidR="00C50F16">
        <w:rPr>
          <w:sz w:val="28"/>
          <w:szCs w:val="28"/>
        </w:rPr>
        <w:t xml:space="preserve"> все пользователи</w:t>
      </w:r>
      <w:r w:rsidR="004C23DF">
        <w:rPr>
          <w:sz w:val="28"/>
          <w:szCs w:val="28"/>
        </w:rPr>
        <w:t xml:space="preserve"> </w:t>
      </w:r>
      <w:r w:rsidR="004A4653">
        <w:rPr>
          <w:sz w:val="28"/>
          <w:szCs w:val="28"/>
        </w:rPr>
        <w:t xml:space="preserve">будут </w:t>
      </w:r>
      <w:r w:rsidR="004C23DF">
        <w:rPr>
          <w:sz w:val="28"/>
          <w:szCs w:val="28"/>
        </w:rPr>
        <w:t>обеспеч</w:t>
      </w:r>
      <w:r w:rsidR="004A4653">
        <w:rPr>
          <w:sz w:val="28"/>
          <w:szCs w:val="28"/>
        </w:rPr>
        <w:t>ены</w:t>
      </w:r>
      <w:r w:rsidR="004C23DF">
        <w:rPr>
          <w:sz w:val="28"/>
          <w:szCs w:val="28"/>
        </w:rPr>
        <w:t xml:space="preserve"> доступом к единой базе данных с помощью различных каналов связи, на местах не потребуется установки дополнительных клиентских программ, данные сразу в</w:t>
      </w:r>
      <w:r w:rsidR="001805F2">
        <w:rPr>
          <w:sz w:val="28"/>
          <w:szCs w:val="28"/>
        </w:rPr>
        <w:t>водятся</w:t>
      </w:r>
      <w:r w:rsidR="004C23DF">
        <w:rPr>
          <w:sz w:val="28"/>
          <w:szCs w:val="28"/>
        </w:rPr>
        <w:t xml:space="preserve"> в общую базу данных, что</w:t>
      </w:r>
      <w:r w:rsidR="004C23DF" w:rsidRPr="00F12AB0">
        <w:rPr>
          <w:sz w:val="28"/>
          <w:szCs w:val="28"/>
        </w:rPr>
        <w:t xml:space="preserve"> </w:t>
      </w:r>
      <w:r w:rsidR="004C23DF">
        <w:rPr>
          <w:sz w:val="28"/>
          <w:szCs w:val="28"/>
        </w:rPr>
        <w:t>позволит значительно сократить количество документов на бумажном носителе.</w:t>
      </w:r>
      <w:r w:rsidR="00655AB4">
        <w:rPr>
          <w:sz w:val="28"/>
          <w:szCs w:val="28"/>
        </w:rPr>
        <w:t xml:space="preserve"> </w:t>
      </w:r>
      <w:r w:rsidR="004C23DF">
        <w:rPr>
          <w:sz w:val="28"/>
          <w:szCs w:val="28"/>
        </w:rPr>
        <w:t xml:space="preserve">Благодаря этому процессы формирования бюджета города и его исполнения станут более удобными, быстрыми, контролируемыми и эффективными. </w:t>
      </w:r>
    </w:p>
    <w:p w:rsidR="002D3E77" w:rsidRDefault="00C708EE" w:rsidP="002D3E77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В 2020 году будет внедрена Цифровая информационная модель </w:t>
      </w:r>
      <w:r w:rsidR="002D3E77">
        <w:rPr>
          <w:sz w:val="28"/>
          <w:szCs w:val="28"/>
        </w:rPr>
        <w:t xml:space="preserve">управления </w:t>
      </w:r>
      <w:r>
        <w:rPr>
          <w:sz w:val="28"/>
          <w:szCs w:val="28"/>
        </w:rPr>
        <w:t>развития территории</w:t>
      </w:r>
      <w:r w:rsidR="002D3E77">
        <w:rPr>
          <w:sz w:val="28"/>
          <w:szCs w:val="28"/>
        </w:rPr>
        <w:t xml:space="preserve"> (далее - ЦИМ УРТ)</w:t>
      </w:r>
      <w:r>
        <w:rPr>
          <w:sz w:val="28"/>
          <w:szCs w:val="28"/>
        </w:rPr>
        <w:t>.</w:t>
      </w:r>
      <w:r w:rsidR="002D3E77">
        <w:rPr>
          <w:sz w:val="28"/>
          <w:szCs w:val="28"/>
        </w:rPr>
        <w:t xml:space="preserve"> ЦИМ УРТ - </w:t>
      </w:r>
      <w:r w:rsidR="002D3E77" w:rsidRPr="002D3E77">
        <w:rPr>
          <w:color w:val="000000"/>
          <w:sz w:val="28"/>
          <w:szCs w:val="28"/>
        </w:rPr>
        <w:t>это объектно-ориентированная параметрическая трехмерная модель современного состояния и планируемого развития города, содержащая данные о положении, характеристиках объектов местности, связях между ними и топографической поверхности, об объектах местности и ее физических, функциональных и прочих характеристик, созданная для решения конкретных прикладных задач и принятия управленческих решений по развитию территории.</w:t>
      </w:r>
      <w:r w:rsidR="002D3E77">
        <w:rPr>
          <w:color w:val="000000"/>
          <w:sz w:val="28"/>
          <w:szCs w:val="28"/>
        </w:rPr>
        <w:t xml:space="preserve"> Целью формирования </w:t>
      </w:r>
      <w:r w:rsidR="002D3E77">
        <w:rPr>
          <w:sz w:val="28"/>
          <w:szCs w:val="28"/>
        </w:rPr>
        <w:t>ЦИМ УРТ города Нижневартовска</w:t>
      </w:r>
      <w:r w:rsidR="005A64B8">
        <w:rPr>
          <w:sz w:val="28"/>
          <w:szCs w:val="28"/>
        </w:rPr>
        <w:t>:</w:t>
      </w:r>
    </w:p>
    <w:p w:rsidR="005A64B8" w:rsidRDefault="005A64B8" w:rsidP="002D3E77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spacing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5A64B8">
        <w:rPr>
          <w:color w:val="000000"/>
          <w:sz w:val="28"/>
          <w:szCs w:val="28"/>
        </w:rPr>
        <w:t>оздание условий для обеспечения системного подхода к муниципальному управлению развитием территории для комплексного социально-экономического и пространственного развития территории муниципального образования на основе взаимно согласованных решений градостроительной документации и комплекса взаимосвязанных информационных ресурсов, состоящих из цифровых данных о существующем состоянии и планируемом развитии территории</w:t>
      </w:r>
      <w:r>
        <w:rPr>
          <w:color w:val="000000"/>
          <w:sz w:val="28"/>
          <w:szCs w:val="28"/>
        </w:rPr>
        <w:t>;</w:t>
      </w:r>
    </w:p>
    <w:p w:rsidR="00A602F7" w:rsidRDefault="005A64B8" w:rsidP="00A602F7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spacing w:after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</w:t>
      </w:r>
      <w:r w:rsidRPr="005A64B8">
        <w:rPr>
          <w:color w:val="000000"/>
          <w:sz w:val="28"/>
          <w:szCs w:val="28"/>
        </w:rPr>
        <w:t>ормирование комплексного информационно-аналитического ресурса, обеспечивающего мониторинг и планирование развития территории муниципального образования для его устойчивого развития</w:t>
      </w:r>
      <w:r>
        <w:rPr>
          <w:color w:val="000000"/>
          <w:sz w:val="28"/>
          <w:szCs w:val="28"/>
        </w:rPr>
        <w:t>.</w:t>
      </w:r>
      <w:r w:rsidR="00A602F7">
        <w:rPr>
          <w:color w:val="000000"/>
          <w:sz w:val="28"/>
          <w:szCs w:val="28"/>
        </w:rPr>
        <w:t xml:space="preserve"> </w:t>
      </w:r>
    </w:p>
    <w:p w:rsidR="00A602F7" w:rsidRPr="00A602F7" w:rsidRDefault="00A602F7" w:rsidP="00A602F7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spacing w:after="0"/>
        <w:rPr>
          <w:sz w:val="28"/>
          <w:szCs w:val="28"/>
        </w:rPr>
      </w:pPr>
      <w:r w:rsidRPr="00A602F7">
        <w:rPr>
          <w:bCs/>
          <w:sz w:val="28"/>
          <w:szCs w:val="28"/>
        </w:rPr>
        <w:t xml:space="preserve">Система требований в </w:t>
      </w:r>
      <w:proofErr w:type="gramStart"/>
      <w:r w:rsidRPr="00A602F7">
        <w:rPr>
          <w:bCs/>
          <w:sz w:val="28"/>
          <w:szCs w:val="28"/>
        </w:rPr>
        <w:t>рамках</w:t>
      </w:r>
      <w:proofErr w:type="gramEnd"/>
      <w:r w:rsidRPr="00A602F7">
        <w:rPr>
          <w:bCs/>
          <w:sz w:val="28"/>
          <w:szCs w:val="28"/>
        </w:rPr>
        <w:t xml:space="preserve"> ЦИМ УРТ позволяет создать цифровые объекты именно агломерационного значения, а также позволит в генеральном плане наряду с объектами развития инфраструктуры, включать вопросы </w:t>
      </w:r>
      <w:r w:rsidRPr="00A602F7">
        <w:rPr>
          <w:bCs/>
          <w:sz w:val="28"/>
          <w:szCs w:val="28"/>
        </w:rPr>
        <w:lastRenderedPageBreak/>
        <w:t>инвестиционного развития, инвестиционных площадок, объектов малого и среднего бизнеса.</w:t>
      </w:r>
      <w:r w:rsidR="000A754A">
        <w:rPr>
          <w:bCs/>
          <w:sz w:val="28"/>
          <w:szCs w:val="28"/>
        </w:rPr>
        <w:t xml:space="preserve"> Развитие агломерации позволит повысить качество жизни и качество среды жителей, создать условия для реализации человеческого потенциала. </w:t>
      </w:r>
      <w:proofErr w:type="gramStart"/>
      <w:r w:rsidR="000A754A">
        <w:rPr>
          <w:bCs/>
          <w:sz w:val="28"/>
          <w:szCs w:val="28"/>
        </w:rPr>
        <w:t>Д</w:t>
      </w:r>
      <w:r w:rsidR="00DF29E4">
        <w:rPr>
          <w:bCs/>
          <w:sz w:val="28"/>
          <w:szCs w:val="28"/>
        </w:rPr>
        <w:t>вижущим механизмом</w:t>
      </w:r>
      <w:r w:rsidR="000A754A">
        <w:rPr>
          <w:bCs/>
          <w:sz w:val="28"/>
          <w:szCs w:val="28"/>
        </w:rPr>
        <w:t xml:space="preserve"> </w:t>
      </w:r>
      <w:r w:rsidR="00C335B2">
        <w:rPr>
          <w:bCs/>
          <w:sz w:val="28"/>
          <w:szCs w:val="28"/>
        </w:rPr>
        <w:t xml:space="preserve">пространственного </w:t>
      </w:r>
      <w:r w:rsidR="000A754A">
        <w:rPr>
          <w:bCs/>
          <w:sz w:val="28"/>
          <w:szCs w:val="28"/>
        </w:rPr>
        <w:t>развития определены образование, спорт и культура.</w:t>
      </w:r>
      <w:proofErr w:type="gramEnd"/>
    </w:p>
    <w:p w:rsidR="00B15A10" w:rsidRPr="006A58D9" w:rsidRDefault="00B15A10" w:rsidP="00A20E4D">
      <w:pPr>
        <w:pStyle w:val="aa"/>
        <w:widowControl w:val="0"/>
        <w:tabs>
          <w:tab w:val="left" w:pos="720"/>
        </w:tabs>
        <w:spacing w:after="0"/>
        <w:ind w:left="0"/>
        <w:contextualSpacing w:val="0"/>
        <w:rPr>
          <w:sz w:val="28"/>
          <w:szCs w:val="28"/>
          <w:lang w:bidi="en-US"/>
        </w:rPr>
      </w:pPr>
      <w:r w:rsidRPr="006A58D9">
        <w:rPr>
          <w:sz w:val="28"/>
          <w:szCs w:val="28"/>
          <w:lang w:bidi="en-US"/>
        </w:rPr>
        <w:t xml:space="preserve">Политика в области муниципального долга </w:t>
      </w:r>
      <w:r w:rsidR="00620DAF">
        <w:rPr>
          <w:sz w:val="28"/>
          <w:szCs w:val="28"/>
          <w:lang w:bidi="en-US"/>
        </w:rPr>
        <w:t>на 20</w:t>
      </w:r>
      <w:r w:rsidR="00F87EC8">
        <w:rPr>
          <w:sz w:val="28"/>
          <w:szCs w:val="28"/>
          <w:lang w:bidi="en-US"/>
        </w:rPr>
        <w:t>20</w:t>
      </w:r>
      <w:r w:rsidR="00620DAF">
        <w:rPr>
          <w:sz w:val="28"/>
          <w:szCs w:val="28"/>
          <w:lang w:bidi="en-US"/>
        </w:rPr>
        <w:t>-202</w:t>
      </w:r>
      <w:r w:rsidR="00F87EC8">
        <w:rPr>
          <w:sz w:val="28"/>
          <w:szCs w:val="28"/>
          <w:lang w:bidi="en-US"/>
        </w:rPr>
        <w:t>2</w:t>
      </w:r>
      <w:r w:rsidR="00620DAF">
        <w:rPr>
          <w:sz w:val="28"/>
          <w:szCs w:val="28"/>
          <w:lang w:bidi="en-US"/>
        </w:rPr>
        <w:t xml:space="preserve"> годы </w:t>
      </w:r>
      <w:r w:rsidRPr="006A58D9">
        <w:rPr>
          <w:sz w:val="28"/>
          <w:szCs w:val="28"/>
          <w:lang w:bidi="en-US"/>
        </w:rPr>
        <w:t xml:space="preserve">будет направлена </w:t>
      </w:r>
      <w:proofErr w:type="gramStart"/>
      <w:r w:rsidRPr="006A58D9">
        <w:rPr>
          <w:sz w:val="28"/>
          <w:szCs w:val="28"/>
          <w:lang w:bidi="en-US"/>
        </w:rPr>
        <w:t>на</w:t>
      </w:r>
      <w:proofErr w:type="gramEnd"/>
      <w:r w:rsidRPr="006A58D9">
        <w:rPr>
          <w:sz w:val="28"/>
          <w:szCs w:val="28"/>
          <w:lang w:bidi="en-US"/>
        </w:rPr>
        <w:t>:</w:t>
      </w:r>
    </w:p>
    <w:p w:rsidR="009D7CB7" w:rsidRPr="006A58D9" w:rsidRDefault="00B15A10" w:rsidP="00A20E4D">
      <w:pPr>
        <w:pStyle w:val="aa"/>
        <w:widowControl w:val="0"/>
        <w:tabs>
          <w:tab w:val="left" w:pos="720"/>
        </w:tabs>
        <w:spacing w:after="0"/>
        <w:ind w:left="0"/>
        <w:contextualSpacing w:val="0"/>
        <w:rPr>
          <w:sz w:val="28"/>
          <w:szCs w:val="28"/>
          <w:lang w:bidi="en-US"/>
        </w:rPr>
      </w:pPr>
      <w:r w:rsidRPr="006A58D9">
        <w:rPr>
          <w:sz w:val="28"/>
          <w:szCs w:val="28"/>
          <w:lang w:bidi="en-US"/>
        </w:rPr>
        <w:t xml:space="preserve">соблюдение ограничений, установленных Бюджетным кодексом Российской Федерации, по размерам долговых обязательств и расходов на их обслуживание; </w:t>
      </w:r>
    </w:p>
    <w:p w:rsidR="009D7CB7" w:rsidRPr="006A58D9" w:rsidRDefault="009D7CB7" w:rsidP="00A20E4D">
      <w:pPr>
        <w:pStyle w:val="aa"/>
        <w:widowControl w:val="0"/>
        <w:tabs>
          <w:tab w:val="left" w:pos="720"/>
        </w:tabs>
        <w:spacing w:after="0"/>
        <w:ind w:left="0"/>
        <w:contextualSpacing w:val="0"/>
        <w:rPr>
          <w:sz w:val="28"/>
          <w:szCs w:val="28"/>
          <w:lang w:bidi="en-US"/>
        </w:rPr>
      </w:pPr>
      <w:r w:rsidRPr="006A58D9">
        <w:rPr>
          <w:sz w:val="28"/>
          <w:szCs w:val="28"/>
          <w:lang w:bidi="en-US"/>
        </w:rPr>
        <w:t>недопущение необоснованного роста муниципального долга и повышения рисков неисполнения долговых обязательств;</w:t>
      </w:r>
    </w:p>
    <w:p w:rsidR="009D7CB7" w:rsidRPr="006A58D9" w:rsidRDefault="009D7CB7" w:rsidP="00A20E4D">
      <w:pPr>
        <w:pStyle w:val="aa"/>
        <w:widowControl w:val="0"/>
        <w:tabs>
          <w:tab w:val="left" w:pos="720"/>
        </w:tabs>
        <w:spacing w:after="0"/>
        <w:ind w:left="0"/>
        <w:contextualSpacing w:val="0"/>
        <w:rPr>
          <w:sz w:val="28"/>
          <w:szCs w:val="28"/>
          <w:lang w:bidi="en-US"/>
        </w:rPr>
      </w:pPr>
      <w:r w:rsidRPr="006A58D9">
        <w:rPr>
          <w:sz w:val="28"/>
          <w:szCs w:val="28"/>
          <w:lang w:bidi="en-US"/>
        </w:rPr>
        <w:t>обеспечение взаимосвязи принятия решения о заимствованиях с реальными потребностями бюджета города в заемных средствах;</w:t>
      </w:r>
    </w:p>
    <w:p w:rsidR="00B15A10" w:rsidRPr="006A58D9" w:rsidRDefault="00B15A10" w:rsidP="00A20E4D">
      <w:pPr>
        <w:pStyle w:val="aa"/>
        <w:widowControl w:val="0"/>
        <w:tabs>
          <w:tab w:val="left" w:pos="720"/>
        </w:tabs>
        <w:spacing w:after="0"/>
        <w:ind w:left="0"/>
        <w:contextualSpacing w:val="0"/>
        <w:rPr>
          <w:sz w:val="28"/>
          <w:szCs w:val="28"/>
          <w:lang w:bidi="en-US"/>
        </w:rPr>
      </w:pPr>
      <w:r w:rsidRPr="006A58D9">
        <w:rPr>
          <w:sz w:val="28"/>
          <w:szCs w:val="28"/>
          <w:lang w:bidi="en-US"/>
        </w:rPr>
        <w:t>использование рыночных механизмов покрытия дефицита через привлечение ресурсов посредством организации конкурсных процедур;</w:t>
      </w:r>
    </w:p>
    <w:p w:rsidR="00B15A10" w:rsidRPr="006A58D9" w:rsidRDefault="00B15A10" w:rsidP="00A20E4D">
      <w:pPr>
        <w:pStyle w:val="aa"/>
        <w:widowControl w:val="0"/>
        <w:tabs>
          <w:tab w:val="left" w:pos="720"/>
        </w:tabs>
        <w:spacing w:after="0"/>
        <w:ind w:left="0"/>
        <w:contextualSpacing w:val="0"/>
        <w:rPr>
          <w:sz w:val="28"/>
          <w:szCs w:val="28"/>
          <w:lang w:bidi="en-US"/>
        </w:rPr>
      </w:pPr>
      <w:r w:rsidRPr="006A58D9">
        <w:rPr>
          <w:sz w:val="28"/>
          <w:szCs w:val="28"/>
          <w:lang w:bidi="en-US"/>
        </w:rPr>
        <w:t xml:space="preserve">определение приемлемого уровня долговой нагрузки на бюджет города; </w:t>
      </w:r>
    </w:p>
    <w:p w:rsidR="00FD65CE" w:rsidRDefault="00B15A10" w:rsidP="00A20E4D">
      <w:pPr>
        <w:spacing w:after="0"/>
        <w:rPr>
          <w:sz w:val="28"/>
          <w:szCs w:val="28"/>
        </w:rPr>
      </w:pPr>
      <w:r w:rsidRPr="006A58D9">
        <w:rPr>
          <w:sz w:val="28"/>
          <w:szCs w:val="28"/>
        </w:rPr>
        <w:t>повышение кредитного рейтинга муниципального образования, характеризующего его, как надежного заемщика, своевременно выполняющего свои долговые обязательства</w:t>
      </w:r>
      <w:r w:rsidR="00FD65CE">
        <w:rPr>
          <w:sz w:val="28"/>
          <w:szCs w:val="28"/>
        </w:rPr>
        <w:t>;</w:t>
      </w:r>
    </w:p>
    <w:p w:rsidR="007A3145" w:rsidRPr="004A3E20" w:rsidRDefault="00A20E4D" w:rsidP="007A3145">
      <w:pPr>
        <w:autoSpaceDE w:val="0"/>
        <w:autoSpaceDN w:val="0"/>
        <w:adjustRightInd w:val="0"/>
        <w:spacing w:after="0"/>
        <w:rPr>
          <w:rFonts w:eastAsia="Courier New"/>
          <w:color w:val="000000"/>
          <w:sz w:val="28"/>
          <w:szCs w:val="28"/>
        </w:rPr>
      </w:pPr>
      <w:r>
        <w:rPr>
          <w:sz w:val="28"/>
          <w:szCs w:val="28"/>
        </w:rPr>
        <w:t xml:space="preserve">оперативное управление </w:t>
      </w:r>
      <w:r w:rsidR="007A3145" w:rsidRPr="004A3E20">
        <w:rPr>
          <w:rFonts w:eastAsia="Courier New"/>
          <w:color w:val="000000"/>
          <w:sz w:val="28"/>
          <w:szCs w:val="28"/>
        </w:rPr>
        <w:t>долговыми обязательствами (корректировка сроков привлечения заимствований; осуществление досрочного погашения долговых обязательств</w:t>
      </w:r>
      <w:r w:rsidR="007A3145">
        <w:rPr>
          <w:rFonts w:eastAsia="Courier New"/>
          <w:color w:val="000000"/>
          <w:sz w:val="28"/>
          <w:szCs w:val="28"/>
        </w:rPr>
        <w:t xml:space="preserve"> муниципального образования</w:t>
      </w:r>
      <w:r w:rsidR="007A3145" w:rsidRPr="004A3E20">
        <w:rPr>
          <w:rFonts w:eastAsia="Courier New"/>
          <w:color w:val="000000"/>
          <w:sz w:val="28"/>
          <w:szCs w:val="28"/>
        </w:rPr>
        <w:t>; сокращение объема заимствований с учетом результатов исполнения бюджета</w:t>
      </w:r>
      <w:r w:rsidR="007A3145">
        <w:rPr>
          <w:rFonts w:eastAsia="Courier New"/>
          <w:color w:val="000000"/>
          <w:sz w:val="28"/>
          <w:szCs w:val="28"/>
        </w:rPr>
        <w:t xml:space="preserve"> города</w:t>
      </w:r>
      <w:r w:rsidR="007A3145" w:rsidRPr="004A3E20">
        <w:rPr>
          <w:rFonts w:eastAsia="Courier New"/>
          <w:color w:val="000000"/>
          <w:sz w:val="28"/>
          <w:szCs w:val="28"/>
        </w:rPr>
        <w:t>)</w:t>
      </w:r>
      <w:r w:rsidR="007A3145">
        <w:rPr>
          <w:rFonts w:eastAsia="Courier New"/>
          <w:color w:val="000000"/>
          <w:sz w:val="28"/>
          <w:szCs w:val="28"/>
        </w:rPr>
        <w:t>;</w:t>
      </w:r>
    </w:p>
    <w:p w:rsidR="00B15A10" w:rsidRDefault="00FD65CE" w:rsidP="00A20E4D">
      <w:pPr>
        <w:spacing w:after="0"/>
        <w:rPr>
          <w:sz w:val="28"/>
          <w:szCs w:val="28"/>
        </w:rPr>
      </w:pPr>
      <w:r>
        <w:rPr>
          <w:sz w:val="28"/>
          <w:szCs w:val="28"/>
        </w:rPr>
        <w:t>информирование населения о состоянии муниципального долга</w:t>
      </w:r>
      <w:r w:rsidR="00B15A10" w:rsidRPr="006A58D9">
        <w:rPr>
          <w:sz w:val="28"/>
          <w:szCs w:val="28"/>
        </w:rPr>
        <w:t xml:space="preserve">. </w:t>
      </w:r>
    </w:p>
    <w:p w:rsidR="0097759B" w:rsidRDefault="0097759B" w:rsidP="00A20E4D">
      <w:pPr>
        <w:spacing w:after="0"/>
        <w:rPr>
          <w:sz w:val="28"/>
          <w:szCs w:val="28"/>
        </w:rPr>
      </w:pPr>
      <w:r>
        <w:rPr>
          <w:sz w:val="28"/>
          <w:szCs w:val="28"/>
        </w:rPr>
        <w:t>В 20</w:t>
      </w:r>
      <w:r w:rsidR="00F87EC8">
        <w:rPr>
          <w:sz w:val="28"/>
          <w:szCs w:val="28"/>
        </w:rPr>
        <w:t>20</w:t>
      </w:r>
      <w:r>
        <w:rPr>
          <w:sz w:val="28"/>
          <w:szCs w:val="28"/>
        </w:rPr>
        <w:t>-202</w:t>
      </w:r>
      <w:r w:rsidR="00F87EC8">
        <w:rPr>
          <w:sz w:val="28"/>
          <w:szCs w:val="28"/>
        </w:rPr>
        <w:t>2</w:t>
      </w:r>
      <w:r>
        <w:rPr>
          <w:sz w:val="28"/>
          <w:szCs w:val="28"/>
        </w:rPr>
        <w:t xml:space="preserve"> годах муниципальные заимствования будут основным источником финансирования дефицита бюджета города. Заемные средства будут привлекаться в </w:t>
      </w:r>
      <w:proofErr w:type="gramStart"/>
      <w:r>
        <w:rPr>
          <w:sz w:val="28"/>
          <w:szCs w:val="28"/>
        </w:rPr>
        <w:t>виде</w:t>
      </w:r>
      <w:proofErr w:type="gramEnd"/>
      <w:r>
        <w:rPr>
          <w:sz w:val="28"/>
          <w:szCs w:val="28"/>
        </w:rPr>
        <w:t xml:space="preserve"> кредитов </w:t>
      </w:r>
      <w:r w:rsidR="003C3314">
        <w:rPr>
          <w:sz w:val="28"/>
          <w:szCs w:val="28"/>
        </w:rPr>
        <w:t>от кредитных организаций</w:t>
      </w:r>
      <w:r>
        <w:rPr>
          <w:sz w:val="28"/>
          <w:szCs w:val="28"/>
        </w:rPr>
        <w:t>.</w:t>
      </w:r>
    </w:p>
    <w:p w:rsidR="0097759B" w:rsidRDefault="0097759B" w:rsidP="00A20E4D">
      <w:pPr>
        <w:spacing w:after="0"/>
        <w:rPr>
          <w:sz w:val="28"/>
          <w:szCs w:val="28"/>
        </w:rPr>
      </w:pPr>
      <w:r>
        <w:rPr>
          <w:sz w:val="28"/>
          <w:szCs w:val="28"/>
        </w:rPr>
        <w:t>Расходные обязательства муниципального образования по обслуживанию муниципального долга города в 20</w:t>
      </w:r>
      <w:r w:rsidR="00FE6247">
        <w:rPr>
          <w:sz w:val="28"/>
          <w:szCs w:val="28"/>
        </w:rPr>
        <w:t>20</w:t>
      </w:r>
      <w:r>
        <w:rPr>
          <w:sz w:val="28"/>
          <w:szCs w:val="28"/>
        </w:rPr>
        <w:t>-202</w:t>
      </w:r>
      <w:r w:rsidR="00FE6247">
        <w:rPr>
          <w:sz w:val="28"/>
          <w:szCs w:val="28"/>
        </w:rPr>
        <w:t>2</w:t>
      </w:r>
      <w:r>
        <w:rPr>
          <w:sz w:val="28"/>
          <w:szCs w:val="28"/>
        </w:rPr>
        <w:t>годах будут определяться на основании действующих долговых обязательств и прогнозной стоимости кредитных ресурсов.</w:t>
      </w:r>
      <w:r w:rsidR="008E1006">
        <w:rPr>
          <w:sz w:val="28"/>
          <w:szCs w:val="28"/>
        </w:rPr>
        <w:t xml:space="preserve"> С целью оптимизации расходов на обслуживание муниципального долга планируется проведение работы с кредитными организациями по снижению процентных ставок по </w:t>
      </w:r>
      <w:r w:rsidR="00C41A4E">
        <w:rPr>
          <w:sz w:val="28"/>
          <w:szCs w:val="28"/>
        </w:rPr>
        <w:t xml:space="preserve">действующим муниципальным </w:t>
      </w:r>
      <w:r w:rsidR="008E1006">
        <w:rPr>
          <w:sz w:val="28"/>
          <w:szCs w:val="28"/>
        </w:rPr>
        <w:t>контрактам</w:t>
      </w:r>
      <w:r w:rsidR="00C41A4E">
        <w:rPr>
          <w:sz w:val="28"/>
          <w:szCs w:val="28"/>
        </w:rPr>
        <w:t xml:space="preserve"> после каждого снижения Центробанком ключевой ставки</w:t>
      </w:r>
      <w:r w:rsidR="008E1006">
        <w:rPr>
          <w:sz w:val="28"/>
          <w:szCs w:val="28"/>
        </w:rPr>
        <w:t xml:space="preserve">.  </w:t>
      </w:r>
    </w:p>
    <w:p w:rsidR="003819B2" w:rsidRDefault="0097759B" w:rsidP="003819B2">
      <w:pPr>
        <w:autoSpaceDE w:val="0"/>
        <w:autoSpaceDN w:val="0"/>
        <w:adjustRightInd w:val="0"/>
        <w:spacing w:after="0"/>
        <w:rPr>
          <w:sz w:val="28"/>
          <w:szCs w:val="28"/>
        </w:rPr>
      </w:pPr>
      <w:r>
        <w:rPr>
          <w:sz w:val="28"/>
          <w:szCs w:val="28"/>
        </w:rPr>
        <w:t>Управление муниципальным долгом должно быть построено с учетом минимизации финансовых рисков для города</w:t>
      </w:r>
      <w:r w:rsidR="003819B2">
        <w:rPr>
          <w:sz w:val="28"/>
          <w:szCs w:val="28"/>
        </w:rPr>
        <w:t>.</w:t>
      </w:r>
    </w:p>
    <w:p w:rsidR="003922AC" w:rsidRPr="004A3E20" w:rsidRDefault="003819B2" w:rsidP="003922AC">
      <w:pPr>
        <w:autoSpaceDE w:val="0"/>
        <w:autoSpaceDN w:val="0"/>
        <w:adjustRightInd w:val="0"/>
        <w:rPr>
          <w:rFonts w:eastAsia="Courier New"/>
          <w:color w:val="000000"/>
          <w:sz w:val="28"/>
          <w:szCs w:val="28"/>
        </w:rPr>
      </w:pPr>
      <w:r>
        <w:rPr>
          <w:rFonts w:eastAsia="Courier New"/>
          <w:color w:val="000000"/>
          <w:sz w:val="28"/>
          <w:szCs w:val="28"/>
        </w:rPr>
        <w:t>Д</w:t>
      </w:r>
      <w:r w:rsidR="003922AC" w:rsidRPr="004A3E20">
        <w:rPr>
          <w:rFonts w:eastAsia="Courier New"/>
          <w:color w:val="000000"/>
          <w:sz w:val="28"/>
          <w:szCs w:val="28"/>
        </w:rPr>
        <w:t>олгов</w:t>
      </w:r>
      <w:r w:rsidR="00A02CCD">
        <w:rPr>
          <w:rFonts w:eastAsia="Courier New"/>
          <w:color w:val="000000"/>
          <w:sz w:val="28"/>
          <w:szCs w:val="28"/>
        </w:rPr>
        <w:t>ая</w:t>
      </w:r>
      <w:r w:rsidR="003922AC" w:rsidRPr="004A3E20">
        <w:rPr>
          <w:rFonts w:eastAsia="Courier New"/>
          <w:color w:val="000000"/>
          <w:sz w:val="28"/>
          <w:szCs w:val="28"/>
        </w:rPr>
        <w:t xml:space="preserve"> нагрузк</w:t>
      </w:r>
      <w:r w:rsidR="00A02CCD">
        <w:rPr>
          <w:rFonts w:eastAsia="Courier New"/>
          <w:color w:val="000000"/>
          <w:sz w:val="28"/>
          <w:szCs w:val="28"/>
        </w:rPr>
        <w:t>а</w:t>
      </w:r>
      <w:r w:rsidR="003922AC" w:rsidRPr="004A3E20">
        <w:rPr>
          <w:rFonts w:eastAsia="Courier New"/>
          <w:color w:val="000000"/>
          <w:sz w:val="28"/>
          <w:szCs w:val="28"/>
        </w:rPr>
        <w:t xml:space="preserve"> на бюджет </w:t>
      </w:r>
      <w:r w:rsidR="003922AC">
        <w:rPr>
          <w:rFonts w:eastAsia="Courier New"/>
          <w:color w:val="000000"/>
          <w:sz w:val="28"/>
          <w:szCs w:val="28"/>
        </w:rPr>
        <w:t xml:space="preserve">города </w:t>
      </w:r>
      <w:r w:rsidR="00A02CCD">
        <w:rPr>
          <w:rFonts w:eastAsia="Courier New"/>
          <w:color w:val="000000"/>
          <w:sz w:val="28"/>
          <w:szCs w:val="28"/>
        </w:rPr>
        <w:t xml:space="preserve">должна оставаться </w:t>
      </w:r>
      <w:r w:rsidR="003922AC" w:rsidRPr="004A3E20">
        <w:rPr>
          <w:rFonts w:eastAsia="Courier New"/>
          <w:color w:val="000000"/>
          <w:sz w:val="28"/>
          <w:szCs w:val="28"/>
        </w:rPr>
        <w:t xml:space="preserve">на уровне, относящем </w:t>
      </w:r>
      <w:r w:rsidR="003922AC">
        <w:rPr>
          <w:rFonts w:eastAsia="Courier New"/>
          <w:color w:val="000000"/>
          <w:sz w:val="28"/>
          <w:szCs w:val="28"/>
        </w:rPr>
        <w:t>город</w:t>
      </w:r>
      <w:r w:rsidR="003922AC" w:rsidRPr="004A3E20">
        <w:rPr>
          <w:rFonts w:eastAsia="Courier New"/>
          <w:color w:val="000000"/>
          <w:sz w:val="28"/>
          <w:szCs w:val="28"/>
        </w:rPr>
        <w:t xml:space="preserve"> к </w:t>
      </w:r>
      <w:r w:rsidR="00D25376">
        <w:rPr>
          <w:rFonts w:eastAsia="Courier New"/>
          <w:color w:val="000000"/>
          <w:sz w:val="28"/>
          <w:szCs w:val="28"/>
        </w:rPr>
        <w:t>группе заемщиков</w:t>
      </w:r>
      <w:r w:rsidR="003922AC" w:rsidRPr="004A3E20">
        <w:rPr>
          <w:rFonts w:eastAsia="Courier New"/>
          <w:color w:val="000000"/>
          <w:sz w:val="28"/>
          <w:szCs w:val="28"/>
        </w:rPr>
        <w:t xml:space="preserve"> с высок</w:t>
      </w:r>
      <w:r w:rsidR="00D25376">
        <w:rPr>
          <w:rFonts w:eastAsia="Courier New"/>
          <w:color w:val="000000"/>
          <w:sz w:val="28"/>
          <w:szCs w:val="28"/>
        </w:rPr>
        <w:t>им уровнем</w:t>
      </w:r>
      <w:r w:rsidR="003922AC" w:rsidRPr="004A3E20">
        <w:rPr>
          <w:rFonts w:eastAsia="Courier New"/>
          <w:color w:val="000000"/>
          <w:sz w:val="28"/>
          <w:szCs w:val="28"/>
        </w:rPr>
        <w:t xml:space="preserve"> долговой устойчивост</w:t>
      </w:r>
      <w:r w:rsidR="00D25376">
        <w:rPr>
          <w:rFonts w:eastAsia="Courier New"/>
          <w:color w:val="000000"/>
          <w:sz w:val="28"/>
          <w:szCs w:val="28"/>
        </w:rPr>
        <w:t>и</w:t>
      </w:r>
      <w:r w:rsidR="003922AC" w:rsidRPr="004A3E20">
        <w:rPr>
          <w:rFonts w:eastAsia="Courier New"/>
          <w:color w:val="000000"/>
          <w:sz w:val="28"/>
          <w:szCs w:val="28"/>
        </w:rPr>
        <w:t>.</w:t>
      </w:r>
    </w:p>
    <w:p w:rsidR="00B77BB5" w:rsidRDefault="009611AE" w:rsidP="00B77BB5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rPr>
          <w:sz w:val="28"/>
          <w:szCs w:val="28"/>
        </w:rPr>
      </w:pPr>
      <w:r>
        <w:rPr>
          <w:color w:val="000000"/>
          <w:sz w:val="28"/>
          <w:szCs w:val="28"/>
        </w:rPr>
        <w:t>В трехлетнем периоде также продолжится практика ежегодного утверждения плана</w:t>
      </w:r>
      <w:r w:rsidRPr="00BD1896">
        <w:t xml:space="preserve"> </w:t>
      </w:r>
      <w:r>
        <w:rPr>
          <w:sz w:val="28"/>
          <w:szCs w:val="28"/>
        </w:rPr>
        <w:t xml:space="preserve">мероприятий по росту доходов, оптимизации расходов </w:t>
      </w:r>
      <w:r>
        <w:rPr>
          <w:sz w:val="28"/>
          <w:szCs w:val="28"/>
        </w:rPr>
        <w:lastRenderedPageBreak/>
        <w:t>бюджета и поддержанию муниципального долга города Нижневартовска на безопасном уровне.</w:t>
      </w:r>
      <w:r w:rsidR="00B77BB5">
        <w:rPr>
          <w:sz w:val="28"/>
          <w:szCs w:val="28"/>
        </w:rPr>
        <w:t xml:space="preserve"> </w:t>
      </w:r>
    </w:p>
    <w:p w:rsidR="00274418" w:rsidRPr="006A58D9" w:rsidRDefault="00B77BB5" w:rsidP="00B77BB5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rPr>
          <w:sz w:val="28"/>
          <w:szCs w:val="28"/>
        </w:rPr>
      </w:pPr>
      <w:r>
        <w:rPr>
          <w:sz w:val="28"/>
          <w:szCs w:val="28"/>
        </w:rPr>
        <w:t>В</w:t>
      </w:r>
      <w:r w:rsidR="00B957A2">
        <w:rPr>
          <w:sz w:val="28"/>
          <w:szCs w:val="28"/>
        </w:rPr>
        <w:t xml:space="preserve"> </w:t>
      </w:r>
      <w:r w:rsidR="00A6480A">
        <w:rPr>
          <w:sz w:val="28"/>
          <w:szCs w:val="28"/>
        </w:rPr>
        <w:t>результате</w:t>
      </w:r>
      <w:r w:rsidR="00B957A2">
        <w:rPr>
          <w:sz w:val="28"/>
          <w:szCs w:val="28"/>
        </w:rPr>
        <w:t xml:space="preserve"> изменени</w:t>
      </w:r>
      <w:r w:rsidR="00A6480A">
        <w:rPr>
          <w:sz w:val="28"/>
          <w:szCs w:val="28"/>
        </w:rPr>
        <w:t>я</w:t>
      </w:r>
      <w:r w:rsidR="00B957A2">
        <w:rPr>
          <w:sz w:val="28"/>
          <w:szCs w:val="28"/>
        </w:rPr>
        <w:t xml:space="preserve"> бюджетного законодательства</w:t>
      </w:r>
      <w:r w:rsidR="000B08D4">
        <w:rPr>
          <w:sz w:val="28"/>
          <w:szCs w:val="28"/>
        </w:rPr>
        <w:t>, начиная с 2020 года</w:t>
      </w:r>
      <w:r w:rsidR="00675E54">
        <w:rPr>
          <w:sz w:val="28"/>
          <w:szCs w:val="28"/>
        </w:rPr>
        <w:t>,</w:t>
      </w:r>
      <w:r w:rsidR="00E0355D">
        <w:rPr>
          <w:sz w:val="28"/>
          <w:szCs w:val="28"/>
        </w:rPr>
        <w:t xml:space="preserve"> предусматривается заключение </w:t>
      </w:r>
      <w:r w:rsidR="000B08D4">
        <w:rPr>
          <w:sz w:val="28"/>
          <w:szCs w:val="28"/>
        </w:rPr>
        <w:t>соглашени</w:t>
      </w:r>
      <w:r w:rsidR="00E0355D">
        <w:rPr>
          <w:sz w:val="28"/>
          <w:szCs w:val="28"/>
        </w:rPr>
        <w:t>й</w:t>
      </w:r>
      <w:r w:rsidR="000B08D4">
        <w:rPr>
          <w:sz w:val="28"/>
          <w:szCs w:val="28"/>
        </w:rPr>
        <w:t xml:space="preserve"> между Департаментом финансов Ханты-Мансийского автономного округа – Югры и муниципальным образованием</w:t>
      </w:r>
      <w:r w:rsidR="00E0355D">
        <w:rPr>
          <w:sz w:val="28"/>
          <w:szCs w:val="28"/>
        </w:rPr>
        <w:t>, которые</w:t>
      </w:r>
      <w:r w:rsidR="000B08D4">
        <w:rPr>
          <w:sz w:val="28"/>
          <w:szCs w:val="28"/>
        </w:rPr>
        <w:t xml:space="preserve"> будут </w:t>
      </w:r>
      <w:r w:rsidR="0004125A">
        <w:rPr>
          <w:sz w:val="28"/>
          <w:szCs w:val="28"/>
        </w:rPr>
        <w:t xml:space="preserve">включать </w:t>
      </w:r>
      <w:r w:rsidR="000B08D4">
        <w:rPr>
          <w:sz w:val="28"/>
          <w:szCs w:val="28"/>
        </w:rPr>
        <w:t>меры по социально-экономическому развитию и оздоровлению финансов города</w:t>
      </w:r>
      <w:r w:rsidR="00675E54">
        <w:rPr>
          <w:sz w:val="28"/>
          <w:szCs w:val="28"/>
        </w:rPr>
        <w:t>.</w:t>
      </w:r>
      <w:r w:rsidR="000B08D4">
        <w:rPr>
          <w:sz w:val="28"/>
          <w:szCs w:val="28"/>
        </w:rPr>
        <w:t xml:space="preserve"> </w:t>
      </w:r>
      <w:r w:rsidR="00675E54">
        <w:rPr>
          <w:sz w:val="28"/>
          <w:szCs w:val="28"/>
        </w:rPr>
        <w:t>В</w:t>
      </w:r>
      <w:r w:rsidR="000B08D4">
        <w:rPr>
          <w:sz w:val="28"/>
          <w:szCs w:val="28"/>
        </w:rPr>
        <w:t xml:space="preserve"> связи с этим администраторам бюджетных средств </w:t>
      </w:r>
      <w:r w:rsidR="00741730">
        <w:rPr>
          <w:sz w:val="28"/>
          <w:szCs w:val="28"/>
        </w:rPr>
        <w:t>необходимо своевременно обеспечивать соблюдение установленного соглашением перечня мер, направленных на бюджетную консолидацию, эффективность использования бюджетных средств.</w:t>
      </w:r>
    </w:p>
    <w:sectPr w:rsidR="00274418" w:rsidRPr="006A58D9" w:rsidSect="00416524">
      <w:headerReference w:type="even" r:id="rId11"/>
      <w:headerReference w:type="default" r:id="rId12"/>
      <w:footerReference w:type="even" r:id="rId13"/>
      <w:headerReference w:type="first" r:id="rId14"/>
      <w:pgSz w:w="11909" w:h="16838" w:code="9"/>
      <w:pgMar w:top="1134" w:right="567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4AB" w:rsidRDefault="007274AB" w:rsidP="00DC2B95">
      <w:r>
        <w:separator/>
      </w:r>
    </w:p>
  </w:endnote>
  <w:endnote w:type="continuationSeparator" w:id="0">
    <w:p w:rsidR="007274AB" w:rsidRDefault="007274AB" w:rsidP="00DC2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4AB" w:rsidRPr="00B1541E" w:rsidRDefault="007274AB">
    <w:pPr>
      <w:pStyle w:val="a5"/>
      <w:rPr>
        <w:sz w:val="16"/>
        <w:szCs w:val="16"/>
      </w:rPr>
    </w:pPr>
    <w:proofErr w:type="spellStart"/>
    <w:r>
      <w:rPr>
        <w:sz w:val="16"/>
        <w:szCs w:val="16"/>
      </w:rPr>
      <w:t>нв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4AB" w:rsidRDefault="007274AB" w:rsidP="00DC2B95">
      <w:r>
        <w:separator/>
      </w:r>
    </w:p>
  </w:footnote>
  <w:footnote w:type="continuationSeparator" w:id="0">
    <w:p w:rsidR="007274AB" w:rsidRDefault="007274AB" w:rsidP="00DC2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4AB" w:rsidRPr="00B1541E" w:rsidRDefault="00B73655">
    <w:pPr>
      <w:pStyle w:val="a3"/>
      <w:jc w:val="center"/>
    </w:pPr>
    <w:r>
      <w:fldChar w:fldCharType="begin"/>
    </w:r>
    <w:r w:rsidR="004B1284">
      <w:instrText>PAGE   \* MERGEFORMAT</w:instrText>
    </w:r>
    <w:r>
      <w:fldChar w:fldCharType="separate"/>
    </w:r>
    <w:r w:rsidR="007274AB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2977177"/>
      <w:docPartObj>
        <w:docPartGallery w:val="Page Numbers (Top of Page)"/>
        <w:docPartUnique/>
      </w:docPartObj>
    </w:sdtPr>
    <w:sdtEndPr/>
    <w:sdtContent>
      <w:p w:rsidR="004D1852" w:rsidRDefault="004D18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7B47">
          <w:rPr>
            <w:noProof/>
          </w:rPr>
          <w:t>7</w:t>
        </w:r>
        <w:r>
          <w:fldChar w:fldCharType="end"/>
        </w:r>
      </w:p>
    </w:sdtContent>
  </w:sdt>
  <w:p w:rsidR="007274AB" w:rsidRPr="008A4894" w:rsidRDefault="007274AB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4AB" w:rsidRPr="00CC5952" w:rsidRDefault="007274AB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1787"/>
    <w:multiLevelType w:val="hybridMultilevel"/>
    <w:tmpl w:val="604254BA"/>
    <w:lvl w:ilvl="0" w:tplc="E67CC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F30EC8"/>
    <w:multiLevelType w:val="hybridMultilevel"/>
    <w:tmpl w:val="0B4E1C58"/>
    <w:lvl w:ilvl="0" w:tplc="3D900E7C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>
    <w:nsid w:val="0A337BF1"/>
    <w:multiLevelType w:val="hybridMultilevel"/>
    <w:tmpl w:val="8D84699E"/>
    <w:lvl w:ilvl="0" w:tplc="6B0417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C82031"/>
    <w:multiLevelType w:val="hybridMultilevel"/>
    <w:tmpl w:val="6FC431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08C2D4B"/>
    <w:multiLevelType w:val="hybridMultilevel"/>
    <w:tmpl w:val="850EFE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1E64E74"/>
    <w:multiLevelType w:val="hybridMultilevel"/>
    <w:tmpl w:val="6194C634"/>
    <w:lvl w:ilvl="0" w:tplc="0419000F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B05A8"/>
    <w:multiLevelType w:val="hybridMultilevel"/>
    <w:tmpl w:val="24F2D3A2"/>
    <w:lvl w:ilvl="0" w:tplc="C1FC69A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1F55B45"/>
    <w:multiLevelType w:val="hybridMultilevel"/>
    <w:tmpl w:val="DD106AEE"/>
    <w:lvl w:ilvl="0" w:tplc="A97451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3B93AB5"/>
    <w:multiLevelType w:val="hybridMultilevel"/>
    <w:tmpl w:val="463274EA"/>
    <w:lvl w:ilvl="0" w:tplc="761ED3F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B633D01"/>
    <w:multiLevelType w:val="hybridMultilevel"/>
    <w:tmpl w:val="FA32E300"/>
    <w:lvl w:ilvl="0" w:tplc="1CE615C8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D206149"/>
    <w:multiLevelType w:val="hybridMultilevel"/>
    <w:tmpl w:val="73867C10"/>
    <w:lvl w:ilvl="0" w:tplc="EC227C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86728B"/>
    <w:multiLevelType w:val="hybridMultilevel"/>
    <w:tmpl w:val="D4DEBFA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E64AAD"/>
    <w:multiLevelType w:val="hybridMultilevel"/>
    <w:tmpl w:val="0A9C7B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407244F"/>
    <w:multiLevelType w:val="hybridMultilevel"/>
    <w:tmpl w:val="3A24FAF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BAB53D3"/>
    <w:multiLevelType w:val="hybridMultilevel"/>
    <w:tmpl w:val="F562471A"/>
    <w:lvl w:ilvl="0" w:tplc="8014EF60">
      <w:start w:val="1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15">
    <w:nsid w:val="6E54549B"/>
    <w:multiLevelType w:val="hybridMultilevel"/>
    <w:tmpl w:val="14D22694"/>
    <w:lvl w:ilvl="0" w:tplc="0419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6">
    <w:nsid w:val="7B692D27"/>
    <w:multiLevelType w:val="hybridMultilevel"/>
    <w:tmpl w:val="F0A69ECA"/>
    <w:lvl w:ilvl="0" w:tplc="0419000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14"/>
  </w:num>
  <w:num w:numId="5">
    <w:abstractNumId w:val="16"/>
  </w:num>
  <w:num w:numId="6">
    <w:abstractNumId w:val="7"/>
  </w:num>
  <w:num w:numId="7">
    <w:abstractNumId w:val="9"/>
  </w:num>
  <w:num w:numId="8">
    <w:abstractNumId w:val="13"/>
  </w:num>
  <w:num w:numId="9">
    <w:abstractNumId w:val="15"/>
  </w:num>
  <w:num w:numId="10">
    <w:abstractNumId w:val="4"/>
  </w:num>
  <w:num w:numId="11">
    <w:abstractNumId w:val="3"/>
  </w:num>
  <w:num w:numId="12">
    <w:abstractNumId w:val="12"/>
  </w:num>
  <w:num w:numId="13">
    <w:abstractNumId w:val="2"/>
  </w:num>
  <w:num w:numId="14">
    <w:abstractNumId w:val="6"/>
  </w:num>
  <w:num w:numId="15">
    <w:abstractNumId w:val="11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715E"/>
    <w:rsid w:val="0000131E"/>
    <w:rsid w:val="00002131"/>
    <w:rsid w:val="00002982"/>
    <w:rsid w:val="000039E1"/>
    <w:rsid w:val="00005BDE"/>
    <w:rsid w:val="00010525"/>
    <w:rsid w:val="00024039"/>
    <w:rsid w:val="00026911"/>
    <w:rsid w:val="0003170D"/>
    <w:rsid w:val="00033EFE"/>
    <w:rsid w:val="00035073"/>
    <w:rsid w:val="000366C1"/>
    <w:rsid w:val="00037419"/>
    <w:rsid w:val="00040499"/>
    <w:rsid w:val="000408D8"/>
    <w:rsid w:val="0004104D"/>
    <w:rsid w:val="0004125A"/>
    <w:rsid w:val="000439D3"/>
    <w:rsid w:val="00046093"/>
    <w:rsid w:val="0004748E"/>
    <w:rsid w:val="00065997"/>
    <w:rsid w:val="000711BF"/>
    <w:rsid w:val="000824BE"/>
    <w:rsid w:val="00084254"/>
    <w:rsid w:val="00084E39"/>
    <w:rsid w:val="000872F7"/>
    <w:rsid w:val="0008748D"/>
    <w:rsid w:val="00091686"/>
    <w:rsid w:val="000943F2"/>
    <w:rsid w:val="0009569E"/>
    <w:rsid w:val="00097408"/>
    <w:rsid w:val="000976BE"/>
    <w:rsid w:val="000A754A"/>
    <w:rsid w:val="000B08D4"/>
    <w:rsid w:val="000B2800"/>
    <w:rsid w:val="000C20CC"/>
    <w:rsid w:val="000C3CED"/>
    <w:rsid w:val="000C6302"/>
    <w:rsid w:val="000D07C7"/>
    <w:rsid w:val="000D35D2"/>
    <w:rsid w:val="00105653"/>
    <w:rsid w:val="00116BB8"/>
    <w:rsid w:val="001202D9"/>
    <w:rsid w:val="001329DC"/>
    <w:rsid w:val="00135283"/>
    <w:rsid w:val="0014583D"/>
    <w:rsid w:val="0015277F"/>
    <w:rsid w:val="00162068"/>
    <w:rsid w:val="0017045A"/>
    <w:rsid w:val="001739DB"/>
    <w:rsid w:val="00174CC9"/>
    <w:rsid w:val="00177B47"/>
    <w:rsid w:val="001805F2"/>
    <w:rsid w:val="00180912"/>
    <w:rsid w:val="001B31FE"/>
    <w:rsid w:val="001C00D0"/>
    <w:rsid w:val="001C7BF1"/>
    <w:rsid w:val="001F305A"/>
    <w:rsid w:val="001F3AA0"/>
    <w:rsid w:val="00200CF7"/>
    <w:rsid w:val="002040F3"/>
    <w:rsid w:val="00206EF6"/>
    <w:rsid w:val="002076B9"/>
    <w:rsid w:val="00223F6E"/>
    <w:rsid w:val="00226406"/>
    <w:rsid w:val="0023199A"/>
    <w:rsid w:val="00234712"/>
    <w:rsid w:val="0024134B"/>
    <w:rsid w:val="00244A5F"/>
    <w:rsid w:val="002568D6"/>
    <w:rsid w:val="0026412C"/>
    <w:rsid w:val="002670B6"/>
    <w:rsid w:val="0027072F"/>
    <w:rsid w:val="00274418"/>
    <w:rsid w:val="0027573C"/>
    <w:rsid w:val="0027715E"/>
    <w:rsid w:val="002772BC"/>
    <w:rsid w:val="0027742A"/>
    <w:rsid w:val="00294618"/>
    <w:rsid w:val="002A1BF0"/>
    <w:rsid w:val="002A5B38"/>
    <w:rsid w:val="002B42F0"/>
    <w:rsid w:val="002C2BC6"/>
    <w:rsid w:val="002D3E77"/>
    <w:rsid w:val="002D63BA"/>
    <w:rsid w:val="002D684A"/>
    <w:rsid w:val="002E60A8"/>
    <w:rsid w:val="002F365E"/>
    <w:rsid w:val="002F4FD3"/>
    <w:rsid w:val="003018E2"/>
    <w:rsid w:val="00311708"/>
    <w:rsid w:val="00312A1E"/>
    <w:rsid w:val="003166AB"/>
    <w:rsid w:val="00323368"/>
    <w:rsid w:val="00323480"/>
    <w:rsid w:val="00324663"/>
    <w:rsid w:val="003478BF"/>
    <w:rsid w:val="00347DDE"/>
    <w:rsid w:val="003568AC"/>
    <w:rsid w:val="003633C3"/>
    <w:rsid w:val="00365FD6"/>
    <w:rsid w:val="003706F3"/>
    <w:rsid w:val="00374B89"/>
    <w:rsid w:val="00377E33"/>
    <w:rsid w:val="00380C09"/>
    <w:rsid w:val="003815C2"/>
    <w:rsid w:val="003819B2"/>
    <w:rsid w:val="00385FE4"/>
    <w:rsid w:val="00391755"/>
    <w:rsid w:val="003922AC"/>
    <w:rsid w:val="00394E53"/>
    <w:rsid w:val="00395F55"/>
    <w:rsid w:val="003B60DB"/>
    <w:rsid w:val="003C3314"/>
    <w:rsid w:val="003C5B01"/>
    <w:rsid w:val="003D0576"/>
    <w:rsid w:val="003D0799"/>
    <w:rsid w:val="003D08EA"/>
    <w:rsid w:val="003D1E13"/>
    <w:rsid w:val="003E140C"/>
    <w:rsid w:val="003E17DC"/>
    <w:rsid w:val="003E6767"/>
    <w:rsid w:val="003E7775"/>
    <w:rsid w:val="003F2B33"/>
    <w:rsid w:val="003F59DD"/>
    <w:rsid w:val="003F6F82"/>
    <w:rsid w:val="00414EA2"/>
    <w:rsid w:val="00416524"/>
    <w:rsid w:val="00416A76"/>
    <w:rsid w:val="004265BF"/>
    <w:rsid w:val="00431CC5"/>
    <w:rsid w:val="004438ED"/>
    <w:rsid w:val="00444463"/>
    <w:rsid w:val="00445101"/>
    <w:rsid w:val="0044687B"/>
    <w:rsid w:val="0044736E"/>
    <w:rsid w:val="00450DAA"/>
    <w:rsid w:val="00455432"/>
    <w:rsid w:val="004676D9"/>
    <w:rsid w:val="00470349"/>
    <w:rsid w:val="0047787E"/>
    <w:rsid w:val="00481986"/>
    <w:rsid w:val="004923EA"/>
    <w:rsid w:val="00494CC2"/>
    <w:rsid w:val="004A4653"/>
    <w:rsid w:val="004B1284"/>
    <w:rsid w:val="004B207E"/>
    <w:rsid w:val="004B35BD"/>
    <w:rsid w:val="004C0D48"/>
    <w:rsid w:val="004C23DF"/>
    <w:rsid w:val="004C4794"/>
    <w:rsid w:val="004C6B7B"/>
    <w:rsid w:val="004C7DAB"/>
    <w:rsid w:val="004D032D"/>
    <w:rsid w:val="004D1852"/>
    <w:rsid w:val="004D47E9"/>
    <w:rsid w:val="004D5A0E"/>
    <w:rsid w:val="004D6A9E"/>
    <w:rsid w:val="004E4155"/>
    <w:rsid w:val="005076B5"/>
    <w:rsid w:val="005218A6"/>
    <w:rsid w:val="00524F7F"/>
    <w:rsid w:val="005412C9"/>
    <w:rsid w:val="00541B18"/>
    <w:rsid w:val="00546DBB"/>
    <w:rsid w:val="00561A98"/>
    <w:rsid w:val="005715C5"/>
    <w:rsid w:val="00580674"/>
    <w:rsid w:val="005A64B8"/>
    <w:rsid w:val="005A7C25"/>
    <w:rsid w:val="005B3BD7"/>
    <w:rsid w:val="005C2E79"/>
    <w:rsid w:val="005C46C8"/>
    <w:rsid w:val="005D0820"/>
    <w:rsid w:val="005D1D3E"/>
    <w:rsid w:val="005E6260"/>
    <w:rsid w:val="005E660F"/>
    <w:rsid w:val="005E78BF"/>
    <w:rsid w:val="005F1F8F"/>
    <w:rsid w:val="005F48B9"/>
    <w:rsid w:val="005F76AC"/>
    <w:rsid w:val="00602B45"/>
    <w:rsid w:val="00606753"/>
    <w:rsid w:val="00606C82"/>
    <w:rsid w:val="006138A2"/>
    <w:rsid w:val="00620DAF"/>
    <w:rsid w:val="006223BE"/>
    <w:rsid w:val="006313BB"/>
    <w:rsid w:val="00640827"/>
    <w:rsid w:val="0064302B"/>
    <w:rsid w:val="006460AC"/>
    <w:rsid w:val="00651F8C"/>
    <w:rsid w:val="00652BCC"/>
    <w:rsid w:val="006558C9"/>
    <w:rsid w:val="00655AB4"/>
    <w:rsid w:val="00673524"/>
    <w:rsid w:val="00675079"/>
    <w:rsid w:val="00675E54"/>
    <w:rsid w:val="00682920"/>
    <w:rsid w:val="00682B3F"/>
    <w:rsid w:val="00690350"/>
    <w:rsid w:val="006A2721"/>
    <w:rsid w:val="006A3459"/>
    <w:rsid w:val="006A58D9"/>
    <w:rsid w:val="006C4644"/>
    <w:rsid w:val="006D1401"/>
    <w:rsid w:val="006D3682"/>
    <w:rsid w:val="006E07D5"/>
    <w:rsid w:val="006E26C0"/>
    <w:rsid w:val="006E36C7"/>
    <w:rsid w:val="006F69E4"/>
    <w:rsid w:val="007063F7"/>
    <w:rsid w:val="00706B9B"/>
    <w:rsid w:val="0070798E"/>
    <w:rsid w:val="0071297B"/>
    <w:rsid w:val="00715C0D"/>
    <w:rsid w:val="0071777A"/>
    <w:rsid w:val="007274AB"/>
    <w:rsid w:val="0073315F"/>
    <w:rsid w:val="00741730"/>
    <w:rsid w:val="0074551F"/>
    <w:rsid w:val="00746E35"/>
    <w:rsid w:val="00747B16"/>
    <w:rsid w:val="00754C21"/>
    <w:rsid w:val="00756DB5"/>
    <w:rsid w:val="0076360E"/>
    <w:rsid w:val="00765553"/>
    <w:rsid w:val="00784ACD"/>
    <w:rsid w:val="00787F2D"/>
    <w:rsid w:val="00796429"/>
    <w:rsid w:val="007A3145"/>
    <w:rsid w:val="007A4DA2"/>
    <w:rsid w:val="007A58E2"/>
    <w:rsid w:val="007A6545"/>
    <w:rsid w:val="007B0FDF"/>
    <w:rsid w:val="007B3685"/>
    <w:rsid w:val="007C2335"/>
    <w:rsid w:val="007D434B"/>
    <w:rsid w:val="007E1436"/>
    <w:rsid w:val="007F359A"/>
    <w:rsid w:val="008001A4"/>
    <w:rsid w:val="0080400C"/>
    <w:rsid w:val="00807FB5"/>
    <w:rsid w:val="00812805"/>
    <w:rsid w:val="00812A87"/>
    <w:rsid w:val="00815D85"/>
    <w:rsid w:val="008211CC"/>
    <w:rsid w:val="00821465"/>
    <w:rsid w:val="00831679"/>
    <w:rsid w:val="00834D97"/>
    <w:rsid w:val="008353E2"/>
    <w:rsid w:val="0084746E"/>
    <w:rsid w:val="008604DC"/>
    <w:rsid w:val="0086085A"/>
    <w:rsid w:val="00865C89"/>
    <w:rsid w:val="008761D0"/>
    <w:rsid w:val="008820ED"/>
    <w:rsid w:val="00891685"/>
    <w:rsid w:val="0089379C"/>
    <w:rsid w:val="00895B92"/>
    <w:rsid w:val="008A16F9"/>
    <w:rsid w:val="008A1E9C"/>
    <w:rsid w:val="008A3E48"/>
    <w:rsid w:val="008A5504"/>
    <w:rsid w:val="008A590E"/>
    <w:rsid w:val="008B4CF3"/>
    <w:rsid w:val="008C621C"/>
    <w:rsid w:val="008C7046"/>
    <w:rsid w:val="008D003C"/>
    <w:rsid w:val="008D43AC"/>
    <w:rsid w:val="008E1006"/>
    <w:rsid w:val="008E2C74"/>
    <w:rsid w:val="008E38B2"/>
    <w:rsid w:val="008E4B64"/>
    <w:rsid w:val="008F1E94"/>
    <w:rsid w:val="008F22AF"/>
    <w:rsid w:val="008F30FA"/>
    <w:rsid w:val="008F3D63"/>
    <w:rsid w:val="009054D0"/>
    <w:rsid w:val="00905E6A"/>
    <w:rsid w:val="009144C3"/>
    <w:rsid w:val="00916BC7"/>
    <w:rsid w:val="0092725A"/>
    <w:rsid w:val="0093029F"/>
    <w:rsid w:val="00940F9A"/>
    <w:rsid w:val="00953B92"/>
    <w:rsid w:val="00960D7A"/>
    <w:rsid w:val="009611AE"/>
    <w:rsid w:val="009625A7"/>
    <w:rsid w:val="0097759B"/>
    <w:rsid w:val="009803B7"/>
    <w:rsid w:val="00981FD5"/>
    <w:rsid w:val="00986721"/>
    <w:rsid w:val="009A3E64"/>
    <w:rsid w:val="009A4DEC"/>
    <w:rsid w:val="009B5CCA"/>
    <w:rsid w:val="009C07A0"/>
    <w:rsid w:val="009C148A"/>
    <w:rsid w:val="009C410F"/>
    <w:rsid w:val="009C704B"/>
    <w:rsid w:val="009C7335"/>
    <w:rsid w:val="009D3943"/>
    <w:rsid w:val="009D67CC"/>
    <w:rsid w:val="009D7CB7"/>
    <w:rsid w:val="009E3188"/>
    <w:rsid w:val="009F031C"/>
    <w:rsid w:val="009F05DD"/>
    <w:rsid w:val="00A0017E"/>
    <w:rsid w:val="00A00FF5"/>
    <w:rsid w:val="00A02B58"/>
    <w:rsid w:val="00A02CCD"/>
    <w:rsid w:val="00A07997"/>
    <w:rsid w:val="00A20E4D"/>
    <w:rsid w:val="00A217A2"/>
    <w:rsid w:val="00A317BC"/>
    <w:rsid w:val="00A32694"/>
    <w:rsid w:val="00A36DB5"/>
    <w:rsid w:val="00A602F7"/>
    <w:rsid w:val="00A62353"/>
    <w:rsid w:val="00A62628"/>
    <w:rsid w:val="00A634DF"/>
    <w:rsid w:val="00A6480A"/>
    <w:rsid w:val="00A744B6"/>
    <w:rsid w:val="00A80250"/>
    <w:rsid w:val="00A8630B"/>
    <w:rsid w:val="00A87447"/>
    <w:rsid w:val="00AA3F66"/>
    <w:rsid w:val="00AA6361"/>
    <w:rsid w:val="00AA661D"/>
    <w:rsid w:val="00AB7DDA"/>
    <w:rsid w:val="00AC1B48"/>
    <w:rsid w:val="00AC438C"/>
    <w:rsid w:val="00AC5FE6"/>
    <w:rsid w:val="00AE302B"/>
    <w:rsid w:val="00AE45D9"/>
    <w:rsid w:val="00AE54A4"/>
    <w:rsid w:val="00AE5519"/>
    <w:rsid w:val="00AF0A48"/>
    <w:rsid w:val="00AF2FF5"/>
    <w:rsid w:val="00B0551E"/>
    <w:rsid w:val="00B15A10"/>
    <w:rsid w:val="00B15A44"/>
    <w:rsid w:val="00B15E4B"/>
    <w:rsid w:val="00B16BC1"/>
    <w:rsid w:val="00B263FF"/>
    <w:rsid w:val="00B2658E"/>
    <w:rsid w:val="00B26E67"/>
    <w:rsid w:val="00B30D29"/>
    <w:rsid w:val="00B34659"/>
    <w:rsid w:val="00B41273"/>
    <w:rsid w:val="00B4391F"/>
    <w:rsid w:val="00B45298"/>
    <w:rsid w:val="00B46CAB"/>
    <w:rsid w:val="00B55C83"/>
    <w:rsid w:val="00B60859"/>
    <w:rsid w:val="00B61D4E"/>
    <w:rsid w:val="00B63509"/>
    <w:rsid w:val="00B703D5"/>
    <w:rsid w:val="00B71665"/>
    <w:rsid w:val="00B71AE8"/>
    <w:rsid w:val="00B72E9E"/>
    <w:rsid w:val="00B73655"/>
    <w:rsid w:val="00B77BB5"/>
    <w:rsid w:val="00B81B22"/>
    <w:rsid w:val="00B957A2"/>
    <w:rsid w:val="00BA1984"/>
    <w:rsid w:val="00BA4F69"/>
    <w:rsid w:val="00BB0463"/>
    <w:rsid w:val="00BC39DD"/>
    <w:rsid w:val="00BD1896"/>
    <w:rsid w:val="00BE6391"/>
    <w:rsid w:val="00BE6AA5"/>
    <w:rsid w:val="00BF26ED"/>
    <w:rsid w:val="00C00800"/>
    <w:rsid w:val="00C03CFB"/>
    <w:rsid w:val="00C043E7"/>
    <w:rsid w:val="00C0446A"/>
    <w:rsid w:val="00C11E41"/>
    <w:rsid w:val="00C2206C"/>
    <w:rsid w:val="00C26923"/>
    <w:rsid w:val="00C335B2"/>
    <w:rsid w:val="00C40D31"/>
    <w:rsid w:val="00C41A4E"/>
    <w:rsid w:val="00C41FAB"/>
    <w:rsid w:val="00C46C41"/>
    <w:rsid w:val="00C47367"/>
    <w:rsid w:val="00C508D8"/>
    <w:rsid w:val="00C50F16"/>
    <w:rsid w:val="00C623C8"/>
    <w:rsid w:val="00C640FB"/>
    <w:rsid w:val="00C708EE"/>
    <w:rsid w:val="00C75FB2"/>
    <w:rsid w:val="00C81E36"/>
    <w:rsid w:val="00C82935"/>
    <w:rsid w:val="00C855AA"/>
    <w:rsid w:val="00C92220"/>
    <w:rsid w:val="00C93821"/>
    <w:rsid w:val="00CA1EBC"/>
    <w:rsid w:val="00CA28E1"/>
    <w:rsid w:val="00CA2934"/>
    <w:rsid w:val="00CA5049"/>
    <w:rsid w:val="00CB1C48"/>
    <w:rsid w:val="00CB6AA7"/>
    <w:rsid w:val="00CC02A5"/>
    <w:rsid w:val="00CC32EA"/>
    <w:rsid w:val="00CC60F6"/>
    <w:rsid w:val="00CC6F8B"/>
    <w:rsid w:val="00CD49EA"/>
    <w:rsid w:val="00CE2FBC"/>
    <w:rsid w:val="00CF7F89"/>
    <w:rsid w:val="00D05159"/>
    <w:rsid w:val="00D13BCF"/>
    <w:rsid w:val="00D21EEF"/>
    <w:rsid w:val="00D25376"/>
    <w:rsid w:val="00D310FD"/>
    <w:rsid w:val="00D42588"/>
    <w:rsid w:val="00D5228D"/>
    <w:rsid w:val="00D54222"/>
    <w:rsid w:val="00D5777A"/>
    <w:rsid w:val="00D6198B"/>
    <w:rsid w:val="00D641EC"/>
    <w:rsid w:val="00D74D90"/>
    <w:rsid w:val="00D75AD0"/>
    <w:rsid w:val="00D83EE4"/>
    <w:rsid w:val="00D87B91"/>
    <w:rsid w:val="00D9168D"/>
    <w:rsid w:val="00D92875"/>
    <w:rsid w:val="00D949EA"/>
    <w:rsid w:val="00DA6919"/>
    <w:rsid w:val="00DA7645"/>
    <w:rsid w:val="00DB78C2"/>
    <w:rsid w:val="00DC0A86"/>
    <w:rsid w:val="00DC1CEB"/>
    <w:rsid w:val="00DC2B95"/>
    <w:rsid w:val="00DC516B"/>
    <w:rsid w:val="00DC7E7C"/>
    <w:rsid w:val="00DD6A50"/>
    <w:rsid w:val="00DE09CE"/>
    <w:rsid w:val="00DE305D"/>
    <w:rsid w:val="00DE35E6"/>
    <w:rsid w:val="00DE5DA1"/>
    <w:rsid w:val="00DE7FC2"/>
    <w:rsid w:val="00DF159F"/>
    <w:rsid w:val="00DF29E4"/>
    <w:rsid w:val="00E0313A"/>
    <w:rsid w:val="00E0355D"/>
    <w:rsid w:val="00E1358C"/>
    <w:rsid w:val="00E136C7"/>
    <w:rsid w:val="00E13BBC"/>
    <w:rsid w:val="00E16E4A"/>
    <w:rsid w:val="00E21785"/>
    <w:rsid w:val="00E22EA3"/>
    <w:rsid w:val="00E24942"/>
    <w:rsid w:val="00E3031D"/>
    <w:rsid w:val="00E44CB8"/>
    <w:rsid w:val="00E511AD"/>
    <w:rsid w:val="00E64A5D"/>
    <w:rsid w:val="00E727AE"/>
    <w:rsid w:val="00E7345B"/>
    <w:rsid w:val="00E823C3"/>
    <w:rsid w:val="00E82648"/>
    <w:rsid w:val="00E8446E"/>
    <w:rsid w:val="00E869A3"/>
    <w:rsid w:val="00E93C2D"/>
    <w:rsid w:val="00EA2EF0"/>
    <w:rsid w:val="00EB4799"/>
    <w:rsid w:val="00EC2903"/>
    <w:rsid w:val="00ED3BE9"/>
    <w:rsid w:val="00EE19CC"/>
    <w:rsid w:val="00EE3123"/>
    <w:rsid w:val="00EE5AF9"/>
    <w:rsid w:val="00EE5C77"/>
    <w:rsid w:val="00EF0799"/>
    <w:rsid w:val="00EF1F4D"/>
    <w:rsid w:val="00EF2B67"/>
    <w:rsid w:val="00EF3B83"/>
    <w:rsid w:val="00F050A0"/>
    <w:rsid w:val="00F06B95"/>
    <w:rsid w:val="00F32D65"/>
    <w:rsid w:val="00F465DA"/>
    <w:rsid w:val="00F63348"/>
    <w:rsid w:val="00F87EC8"/>
    <w:rsid w:val="00F90818"/>
    <w:rsid w:val="00F91AF6"/>
    <w:rsid w:val="00F949DB"/>
    <w:rsid w:val="00FA40B2"/>
    <w:rsid w:val="00FA443B"/>
    <w:rsid w:val="00FB0307"/>
    <w:rsid w:val="00FB314F"/>
    <w:rsid w:val="00FB5B4A"/>
    <w:rsid w:val="00FD41FF"/>
    <w:rsid w:val="00FD65CE"/>
    <w:rsid w:val="00FE48BD"/>
    <w:rsid w:val="00FE5ACC"/>
    <w:rsid w:val="00FE6247"/>
    <w:rsid w:val="00FF2953"/>
    <w:rsid w:val="00FF73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1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1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1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771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771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27715E"/>
    <w:pPr>
      <w:spacing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rsid w:val="0027715E"/>
    <w:rPr>
      <w:rFonts w:ascii="Calibri" w:eastAsia="Calibri" w:hAnsi="Calibri" w:cs="Times New Roman"/>
    </w:rPr>
  </w:style>
  <w:style w:type="paragraph" w:customStyle="1" w:styleId="a9">
    <w:name w:val="Всегда"/>
    <w:basedOn w:val="a"/>
    <w:autoRedefine/>
    <w:uiPriority w:val="99"/>
    <w:rsid w:val="0027715E"/>
    <w:pPr>
      <w:jc w:val="right"/>
    </w:pPr>
    <w:rPr>
      <w:b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27715E"/>
    <w:pPr>
      <w:ind w:left="720"/>
      <w:contextualSpacing/>
    </w:pPr>
    <w:rPr>
      <w:snapToGrid w:val="0"/>
      <w:sz w:val="26"/>
    </w:rPr>
  </w:style>
  <w:style w:type="paragraph" w:customStyle="1" w:styleId="ConsPlusNormal">
    <w:name w:val="ConsPlusNormal"/>
    <w:link w:val="ConsPlusNormal0"/>
    <w:rsid w:val="0027715E"/>
    <w:pPr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27715E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27715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27715E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15A10"/>
    <w:pPr>
      <w:spacing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15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B15A10"/>
    <w:rPr>
      <w:sz w:val="28"/>
    </w:rPr>
  </w:style>
  <w:style w:type="paragraph" w:customStyle="1" w:styleId="ac">
    <w:name w:val="ЭЭГ"/>
    <w:basedOn w:val="a"/>
    <w:rsid w:val="00B15A10"/>
    <w:pPr>
      <w:spacing w:line="360" w:lineRule="auto"/>
      <w:ind w:firstLine="720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B128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B128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FB314F"/>
  </w:style>
  <w:style w:type="character" w:customStyle="1" w:styleId="af0">
    <w:name w:val="Основной текст Знак"/>
    <w:basedOn w:val="a0"/>
    <w:link w:val="af"/>
    <w:uiPriority w:val="99"/>
    <w:semiHidden/>
    <w:rsid w:val="00FB31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 Spacing"/>
    <w:aliases w:val="Без интервала для таблиц"/>
    <w:link w:val="af2"/>
    <w:uiPriority w:val="99"/>
    <w:qFormat/>
    <w:rsid w:val="00A602F7"/>
    <w:pPr>
      <w:spacing w:after="0"/>
      <w:ind w:firstLine="0"/>
      <w:jc w:val="left"/>
    </w:pPr>
    <w:rPr>
      <w:rFonts w:ascii="Calibri" w:eastAsia="Calibri" w:hAnsi="Calibri" w:cs="Times New Roman"/>
    </w:rPr>
  </w:style>
  <w:style w:type="character" w:customStyle="1" w:styleId="af2">
    <w:name w:val="Без интервала Знак"/>
    <w:aliases w:val="Без интервала для таблиц Знак"/>
    <w:link w:val="af1"/>
    <w:uiPriority w:val="99"/>
    <w:locked/>
    <w:rsid w:val="00A602F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81024">
          <w:marLeft w:val="272"/>
          <w:marRight w:val="272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242417">
              <w:marLeft w:val="0"/>
              <w:marRight w:val="0"/>
              <w:marTop w:val="23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7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330422&amp;date=10.10.2019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0414AC90E7807FA305CBB9B0BA2B73C28811B27EA40DE2F01551B6062C1gD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18764-0B41-499D-9134-EE59A5CDC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3412</TotalTime>
  <Pages>8</Pages>
  <Words>2767</Words>
  <Characters>15777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Василенко Галина Михайловна</dc:creator>
  <cp:keywords/>
  <dc:description/>
  <cp:lastModifiedBy>Карелина Наталья Игоревна</cp:lastModifiedBy>
  <cp:revision>406</cp:revision>
  <cp:lastPrinted>2019-09-10T09:35:00Z</cp:lastPrinted>
  <dcterms:created xsi:type="dcterms:W3CDTF">2015-09-01T12:45:00Z</dcterms:created>
  <dcterms:modified xsi:type="dcterms:W3CDTF">2019-11-09T19:28:00Z</dcterms:modified>
</cp:coreProperties>
</file>